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DF" w:rsidRPr="00837B3E" w:rsidRDefault="00106EDF" w:rsidP="00837B3E">
      <w:pPr>
        <w:pStyle w:val="Textosinformato"/>
        <w:jc w:val="both"/>
        <w:rPr>
          <w:rFonts w:asciiTheme="minorHAnsi" w:hAnsiTheme="minorHAnsi"/>
          <w:b/>
          <w:sz w:val="22"/>
          <w:szCs w:val="22"/>
        </w:rPr>
      </w:pPr>
      <w:r w:rsidRPr="00837B3E">
        <w:rPr>
          <w:rFonts w:asciiTheme="minorHAnsi" w:hAnsiTheme="minorHAnsi"/>
          <w:b/>
          <w:sz w:val="22"/>
          <w:szCs w:val="22"/>
        </w:rPr>
        <w:t>ACUMAR Resolución</w:t>
      </w:r>
      <w:r w:rsidR="00516523" w:rsidRPr="00837B3E">
        <w:rPr>
          <w:rFonts w:asciiTheme="minorHAnsi" w:hAnsiTheme="minorHAnsi"/>
          <w:b/>
          <w:sz w:val="22"/>
          <w:szCs w:val="22"/>
        </w:rPr>
        <w:t xml:space="preserve"> </w:t>
      </w:r>
      <w:r w:rsidRPr="00837B3E">
        <w:rPr>
          <w:rFonts w:asciiTheme="minorHAnsi" w:hAnsiTheme="minorHAnsi"/>
          <w:b/>
          <w:sz w:val="22"/>
          <w:szCs w:val="22"/>
        </w:rPr>
        <w:t xml:space="preserve">46/17: Declaración de Agente Contaminante, Vertido de Efluentes Líquidos  </w:t>
      </w:r>
    </w:p>
    <w:p w:rsidR="00106EDF" w:rsidRPr="00837B3E" w:rsidRDefault="00106EDF" w:rsidP="00837B3E">
      <w:pPr>
        <w:pStyle w:val="Textosinformato"/>
        <w:jc w:val="both"/>
        <w:rPr>
          <w:rFonts w:asciiTheme="minorHAnsi" w:hAnsiTheme="minorHAnsi"/>
          <w:sz w:val="22"/>
          <w:szCs w:val="22"/>
        </w:rPr>
      </w:pPr>
    </w:p>
    <w:p w:rsidR="00516523" w:rsidRPr="00837B3E" w:rsidRDefault="00106EDF" w:rsidP="00837B3E">
      <w:pPr>
        <w:pStyle w:val="Textosinformato"/>
        <w:jc w:val="both"/>
        <w:rPr>
          <w:rFonts w:asciiTheme="minorHAnsi" w:hAnsiTheme="minorHAnsi"/>
          <w:sz w:val="22"/>
          <w:szCs w:val="22"/>
        </w:rPr>
      </w:pPr>
      <w:r w:rsidRPr="00837B3E">
        <w:rPr>
          <w:rFonts w:asciiTheme="minorHAnsi" w:hAnsiTheme="minorHAnsi"/>
          <w:sz w:val="22"/>
          <w:szCs w:val="22"/>
        </w:rPr>
        <w:t>El día 28</w:t>
      </w:r>
      <w:r w:rsidR="00215EC3">
        <w:rPr>
          <w:rFonts w:asciiTheme="minorHAnsi" w:hAnsiTheme="minorHAnsi"/>
          <w:sz w:val="22"/>
          <w:szCs w:val="22"/>
        </w:rPr>
        <w:t xml:space="preserve"> de marzo</w:t>
      </w:r>
      <w:r w:rsidRPr="00837B3E">
        <w:rPr>
          <w:rFonts w:asciiTheme="minorHAnsi" w:hAnsiTheme="minorHAnsi"/>
          <w:sz w:val="22"/>
          <w:szCs w:val="22"/>
        </w:rPr>
        <w:t xml:space="preserve"> del corriente, </w:t>
      </w:r>
      <w:r w:rsidR="00932FB2" w:rsidRPr="00837B3E">
        <w:rPr>
          <w:rFonts w:asciiTheme="minorHAnsi" w:hAnsiTheme="minorHAnsi"/>
          <w:sz w:val="22"/>
          <w:szCs w:val="22"/>
        </w:rPr>
        <w:t xml:space="preserve">la Autoridad de Cuenca Matanza Riachuelo (ACUMAR) </w:t>
      </w:r>
      <w:r w:rsidRPr="00837B3E">
        <w:rPr>
          <w:rFonts w:asciiTheme="minorHAnsi" w:hAnsiTheme="minorHAnsi"/>
          <w:sz w:val="22"/>
          <w:szCs w:val="22"/>
        </w:rPr>
        <w:t xml:space="preserve">ha publicado la </w:t>
      </w:r>
      <w:r w:rsidRPr="00215EC3">
        <w:rPr>
          <w:rFonts w:asciiTheme="minorHAnsi" w:hAnsiTheme="minorHAnsi"/>
          <w:b/>
          <w:sz w:val="22"/>
          <w:szCs w:val="22"/>
        </w:rPr>
        <w:t>Resolución N°</w:t>
      </w:r>
      <w:r w:rsidR="00215EC3" w:rsidRPr="00215EC3">
        <w:rPr>
          <w:rFonts w:asciiTheme="minorHAnsi" w:hAnsiTheme="minorHAnsi"/>
          <w:b/>
          <w:sz w:val="22"/>
          <w:szCs w:val="22"/>
        </w:rPr>
        <w:t>46/17</w:t>
      </w:r>
      <w:r w:rsidRPr="00215EC3">
        <w:rPr>
          <w:rFonts w:asciiTheme="minorHAnsi" w:hAnsiTheme="minorHAnsi"/>
          <w:b/>
          <w:sz w:val="22"/>
          <w:szCs w:val="22"/>
        </w:rPr>
        <w:t>,</w:t>
      </w:r>
      <w:r w:rsidRPr="00837B3E">
        <w:rPr>
          <w:rFonts w:asciiTheme="minorHAnsi" w:hAnsiTheme="minorHAnsi"/>
          <w:sz w:val="22"/>
          <w:szCs w:val="22"/>
        </w:rPr>
        <w:t xml:space="preserve"> mediante la cual regula los Límites Admisibles de Vertido de Efluentes Líquidos, los Usos y Objetivos de Calidad de Agua y la Declaración de Agente Contaminante.</w:t>
      </w:r>
    </w:p>
    <w:p w:rsidR="00106EDF" w:rsidRPr="00837B3E" w:rsidRDefault="00106EDF" w:rsidP="00837B3E">
      <w:pPr>
        <w:pStyle w:val="Textosinformato"/>
        <w:jc w:val="both"/>
        <w:rPr>
          <w:rFonts w:asciiTheme="minorHAnsi" w:hAnsiTheme="minorHAnsi"/>
          <w:sz w:val="22"/>
          <w:szCs w:val="22"/>
        </w:rPr>
      </w:pPr>
    </w:p>
    <w:p w:rsidR="00106EDF" w:rsidRPr="00837B3E" w:rsidRDefault="00106EDF" w:rsidP="00837B3E">
      <w:pPr>
        <w:pStyle w:val="Textosinformato"/>
        <w:jc w:val="both"/>
        <w:rPr>
          <w:rFonts w:asciiTheme="minorHAnsi" w:hAnsiTheme="minorHAnsi"/>
          <w:sz w:val="22"/>
          <w:szCs w:val="22"/>
        </w:rPr>
      </w:pPr>
      <w:r w:rsidRPr="00837B3E">
        <w:rPr>
          <w:rFonts w:asciiTheme="minorHAnsi" w:hAnsiTheme="minorHAnsi"/>
          <w:sz w:val="22"/>
          <w:szCs w:val="22"/>
        </w:rPr>
        <w:t xml:space="preserve">A continuación se </w:t>
      </w:r>
      <w:r w:rsidR="008B4C79" w:rsidRPr="00837B3E">
        <w:rPr>
          <w:rFonts w:asciiTheme="minorHAnsi" w:hAnsiTheme="minorHAnsi"/>
          <w:sz w:val="22"/>
          <w:szCs w:val="22"/>
        </w:rPr>
        <w:t>enumeran algunos aspectos salientes de la modificación introducida por la nueva Resolución:</w:t>
      </w:r>
    </w:p>
    <w:p w:rsidR="00516523" w:rsidRPr="00837B3E" w:rsidRDefault="00516523" w:rsidP="00837B3E">
      <w:pPr>
        <w:pStyle w:val="Textosinformato"/>
        <w:jc w:val="both"/>
        <w:rPr>
          <w:rFonts w:asciiTheme="minorHAnsi" w:hAnsiTheme="minorHAnsi"/>
          <w:sz w:val="22"/>
          <w:szCs w:val="22"/>
        </w:rPr>
      </w:pPr>
    </w:p>
    <w:p w:rsidR="00516523" w:rsidRPr="00837B3E" w:rsidRDefault="008B4C79" w:rsidP="00837B3E">
      <w:pPr>
        <w:pStyle w:val="Textosinformato"/>
        <w:jc w:val="both"/>
        <w:rPr>
          <w:rFonts w:asciiTheme="minorHAnsi" w:hAnsiTheme="minorHAnsi"/>
          <w:sz w:val="22"/>
          <w:szCs w:val="22"/>
        </w:rPr>
      </w:pPr>
      <w:r w:rsidRPr="00837B3E">
        <w:rPr>
          <w:rFonts w:asciiTheme="minorHAnsi" w:hAnsiTheme="minorHAnsi"/>
          <w:b/>
          <w:sz w:val="22"/>
          <w:szCs w:val="22"/>
        </w:rPr>
        <w:t>1.</w:t>
      </w:r>
      <w:r w:rsidRPr="00837B3E">
        <w:rPr>
          <w:rFonts w:asciiTheme="minorHAnsi" w:hAnsiTheme="minorHAnsi"/>
          <w:sz w:val="22"/>
          <w:szCs w:val="22"/>
        </w:rPr>
        <w:t xml:space="preserve"> E</w:t>
      </w:r>
      <w:r w:rsidR="00516523" w:rsidRPr="00837B3E">
        <w:rPr>
          <w:rFonts w:asciiTheme="minorHAnsi" w:hAnsiTheme="minorHAnsi"/>
          <w:sz w:val="22"/>
          <w:szCs w:val="22"/>
        </w:rPr>
        <w:t>l concepto de “Agente Contaminante” se</w:t>
      </w:r>
      <w:r w:rsidRPr="00837B3E">
        <w:rPr>
          <w:rFonts w:asciiTheme="minorHAnsi" w:hAnsiTheme="minorHAnsi"/>
          <w:sz w:val="22"/>
          <w:szCs w:val="22"/>
        </w:rPr>
        <w:t xml:space="preserve"> </w:t>
      </w:r>
      <w:r w:rsidR="00516523" w:rsidRPr="00837B3E">
        <w:rPr>
          <w:rFonts w:asciiTheme="minorHAnsi" w:hAnsiTheme="minorHAnsi"/>
          <w:sz w:val="22"/>
          <w:szCs w:val="22"/>
        </w:rPr>
        <w:t xml:space="preserve">amplía para incluir también a todo aquel establecimiento industrial o actividad de servicios que, aunque no se encuentre radicado u opere dentro del ámbito territorial de ACUMAR tenga relación </w:t>
      </w:r>
      <w:r w:rsidRPr="00837B3E">
        <w:rPr>
          <w:rFonts w:asciiTheme="minorHAnsi" w:hAnsiTheme="minorHAnsi"/>
          <w:sz w:val="22"/>
          <w:szCs w:val="22"/>
        </w:rPr>
        <w:t xml:space="preserve">directa o indirecta con el saneamiento de la Cuenca Matanza Riachuelo por generar </w:t>
      </w:r>
      <w:r w:rsidR="00516523" w:rsidRPr="00837B3E">
        <w:rPr>
          <w:rFonts w:asciiTheme="minorHAnsi" w:hAnsiTheme="minorHAnsi"/>
          <w:sz w:val="22"/>
          <w:szCs w:val="22"/>
        </w:rPr>
        <w:t>transportar, tratar o disponer residuos sólidos o efluentes líquidos, o por generar emisiones gaseosas en contravención con la legislación aplicable de modo tal que no permitan alcanzar y preservar los objetivos de calidad fijados por ACUMAR</w:t>
      </w:r>
      <w:r w:rsidR="00903772" w:rsidRPr="00837B3E">
        <w:rPr>
          <w:rFonts w:asciiTheme="minorHAnsi" w:hAnsiTheme="minorHAnsi"/>
          <w:sz w:val="22"/>
          <w:szCs w:val="22"/>
        </w:rPr>
        <w:t>. (Art. 1, Res. ACUMAR 46/17)</w:t>
      </w:r>
    </w:p>
    <w:p w:rsidR="00516523" w:rsidRPr="00837B3E" w:rsidRDefault="00516523" w:rsidP="00837B3E">
      <w:pPr>
        <w:pStyle w:val="Textosinformato"/>
        <w:jc w:val="both"/>
        <w:rPr>
          <w:rFonts w:asciiTheme="minorHAnsi" w:hAnsiTheme="minorHAnsi"/>
          <w:sz w:val="22"/>
          <w:szCs w:val="22"/>
        </w:rPr>
      </w:pPr>
    </w:p>
    <w:p w:rsidR="00516523" w:rsidRPr="00837B3E" w:rsidRDefault="00903772" w:rsidP="00837B3E">
      <w:pPr>
        <w:pStyle w:val="Textosinformato"/>
        <w:jc w:val="both"/>
        <w:rPr>
          <w:rFonts w:asciiTheme="minorHAnsi" w:hAnsiTheme="minorHAnsi"/>
          <w:sz w:val="22"/>
          <w:szCs w:val="22"/>
        </w:rPr>
      </w:pPr>
      <w:r w:rsidRPr="00837B3E">
        <w:rPr>
          <w:rFonts w:asciiTheme="minorHAnsi" w:hAnsiTheme="minorHAnsi"/>
          <w:b/>
          <w:sz w:val="22"/>
          <w:szCs w:val="22"/>
        </w:rPr>
        <w:t>2.</w:t>
      </w:r>
      <w:r w:rsidRPr="00837B3E">
        <w:rPr>
          <w:rFonts w:asciiTheme="minorHAnsi" w:hAnsiTheme="minorHAnsi"/>
          <w:sz w:val="22"/>
          <w:szCs w:val="22"/>
        </w:rPr>
        <w:t xml:space="preserve"> P</w:t>
      </w:r>
      <w:r w:rsidR="00516523" w:rsidRPr="00837B3E">
        <w:rPr>
          <w:rFonts w:asciiTheme="minorHAnsi" w:hAnsiTheme="minorHAnsi"/>
          <w:sz w:val="22"/>
          <w:szCs w:val="22"/>
        </w:rPr>
        <w:t>ara determinar la condición de Agente</w:t>
      </w:r>
      <w:r w:rsidRPr="00837B3E">
        <w:rPr>
          <w:rFonts w:asciiTheme="minorHAnsi" w:hAnsiTheme="minorHAnsi"/>
          <w:sz w:val="22"/>
          <w:szCs w:val="22"/>
        </w:rPr>
        <w:t xml:space="preserve"> </w:t>
      </w:r>
      <w:r w:rsidR="00516523" w:rsidRPr="00837B3E">
        <w:rPr>
          <w:rFonts w:asciiTheme="minorHAnsi" w:hAnsiTheme="minorHAnsi"/>
          <w:sz w:val="22"/>
          <w:szCs w:val="22"/>
        </w:rPr>
        <w:t>Contaminante, ACUMAR podrá aplicar en forma combinada los siguientes criterios, dándosele prevalencia al que implique la condición de vertido más restrictiva:</w:t>
      </w:r>
    </w:p>
    <w:p w:rsidR="00516523" w:rsidRPr="00837B3E" w:rsidRDefault="00516523" w:rsidP="00837B3E">
      <w:pPr>
        <w:pStyle w:val="Textosinformato"/>
        <w:jc w:val="both"/>
        <w:rPr>
          <w:rFonts w:asciiTheme="minorHAnsi" w:hAnsiTheme="minorHAnsi"/>
          <w:sz w:val="22"/>
          <w:szCs w:val="22"/>
        </w:rPr>
      </w:pPr>
      <w:r w:rsidRPr="00837B3E">
        <w:rPr>
          <w:rFonts w:asciiTheme="minorHAnsi" w:hAnsiTheme="minorHAnsi"/>
          <w:sz w:val="22"/>
          <w:szCs w:val="22"/>
        </w:rPr>
        <w:t>A) Criterio 1: Los límites establecidos en la Tabla Consolidada de Límites Admisibles de Vertido de Efluentes Líquidos;</w:t>
      </w:r>
    </w:p>
    <w:p w:rsidR="00516523" w:rsidRPr="00837B3E" w:rsidRDefault="00516523" w:rsidP="00837B3E">
      <w:pPr>
        <w:pStyle w:val="Textosinformato"/>
        <w:jc w:val="both"/>
        <w:rPr>
          <w:rFonts w:asciiTheme="minorHAnsi" w:hAnsiTheme="minorHAnsi"/>
          <w:sz w:val="22"/>
          <w:szCs w:val="22"/>
        </w:rPr>
      </w:pPr>
      <w:r w:rsidRPr="00837B3E">
        <w:rPr>
          <w:rFonts w:asciiTheme="minorHAnsi" w:hAnsiTheme="minorHAnsi"/>
          <w:sz w:val="22"/>
          <w:szCs w:val="22"/>
        </w:rPr>
        <w:t>B) Criterio 2: Los Usos y Objetivos de Calidad de las aguas establecidos para el curso de agua y cuenca / sub-cuenca donde vierte sus efluentes el establecimiento, condicionando la carga másica del</w:t>
      </w:r>
      <w:r w:rsidR="00903772" w:rsidRPr="00837B3E">
        <w:rPr>
          <w:rFonts w:asciiTheme="minorHAnsi" w:hAnsiTheme="minorHAnsi"/>
          <w:sz w:val="22"/>
          <w:szCs w:val="22"/>
        </w:rPr>
        <w:t xml:space="preserve"> efluente vertido.</w:t>
      </w:r>
      <w:r w:rsidRPr="00837B3E">
        <w:rPr>
          <w:rFonts w:asciiTheme="minorHAnsi" w:hAnsiTheme="minorHAnsi"/>
          <w:sz w:val="22"/>
          <w:szCs w:val="22"/>
        </w:rPr>
        <w:t xml:space="preserve"> </w:t>
      </w:r>
      <w:r w:rsidR="00903772" w:rsidRPr="00837B3E">
        <w:rPr>
          <w:rFonts w:asciiTheme="minorHAnsi" w:hAnsiTheme="minorHAnsi"/>
          <w:sz w:val="22"/>
          <w:szCs w:val="22"/>
        </w:rPr>
        <w:t>(Art. 2, Res. ACUMAR 46/17)</w:t>
      </w:r>
    </w:p>
    <w:p w:rsidR="00516523" w:rsidRPr="00837B3E" w:rsidRDefault="00516523" w:rsidP="00837B3E">
      <w:pPr>
        <w:pStyle w:val="Textosinformato"/>
        <w:jc w:val="both"/>
        <w:rPr>
          <w:rFonts w:asciiTheme="minorHAnsi" w:hAnsiTheme="minorHAnsi"/>
          <w:sz w:val="22"/>
          <w:szCs w:val="22"/>
        </w:rPr>
      </w:pPr>
    </w:p>
    <w:p w:rsidR="00516523" w:rsidRPr="00837B3E" w:rsidRDefault="00CD0A19" w:rsidP="00837B3E">
      <w:pPr>
        <w:pStyle w:val="Textosinformato"/>
        <w:jc w:val="both"/>
        <w:rPr>
          <w:rFonts w:asciiTheme="minorHAnsi" w:hAnsiTheme="minorHAnsi"/>
          <w:sz w:val="22"/>
          <w:szCs w:val="22"/>
        </w:rPr>
      </w:pPr>
      <w:r w:rsidRPr="00837B3E">
        <w:rPr>
          <w:rFonts w:asciiTheme="minorHAnsi" w:hAnsiTheme="minorHAnsi"/>
          <w:b/>
          <w:sz w:val="22"/>
          <w:szCs w:val="22"/>
        </w:rPr>
        <w:t>3.</w:t>
      </w:r>
      <w:r w:rsidRPr="00837B3E">
        <w:rPr>
          <w:rFonts w:asciiTheme="minorHAnsi" w:hAnsiTheme="minorHAnsi"/>
          <w:sz w:val="22"/>
          <w:szCs w:val="22"/>
        </w:rPr>
        <w:t xml:space="preserve"> </w:t>
      </w:r>
      <w:r w:rsidR="006B75A6" w:rsidRPr="00837B3E">
        <w:rPr>
          <w:rFonts w:asciiTheme="minorHAnsi" w:hAnsiTheme="minorHAnsi"/>
          <w:sz w:val="22"/>
          <w:szCs w:val="22"/>
        </w:rPr>
        <w:t xml:space="preserve">Prohíbe la utilización de agua para dilución proveniente de una red de provisión de agua potable, acuífero, de un curso de agua superficial, sistema de refrigeración abierta o de cualquier otra fuente, a efectos de disminuir la concentración de los parámetros de calidad del vertido de efluentes líquidos. </w:t>
      </w:r>
      <w:r w:rsidRPr="00837B3E">
        <w:rPr>
          <w:rFonts w:asciiTheme="minorHAnsi" w:hAnsiTheme="minorHAnsi"/>
          <w:sz w:val="22"/>
          <w:szCs w:val="22"/>
        </w:rPr>
        <w:t>(Art. 2, Res. ACUMAR 46/17)</w:t>
      </w:r>
    </w:p>
    <w:p w:rsidR="00516523" w:rsidRPr="00837B3E" w:rsidRDefault="00516523" w:rsidP="00837B3E">
      <w:pPr>
        <w:pStyle w:val="Textosinformato"/>
        <w:jc w:val="both"/>
        <w:rPr>
          <w:rFonts w:asciiTheme="minorHAnsi" w:hAnsiTheme="minorHAnsi"/>
          <w:sz w:val="22"/>
          <w:szCs w:val="22"/>
        </w:rPr>
      </w:pPr>
    </w:p>
    <w:p w:rsidR="00516523" w:rsidRPr="00837B3E" w:rsidRDefault="00CD0A19" w:rsidP="00837B3E">
      <w:pPr>
        <w:pStyle w:val="Textosinformato"/>
        <w:jc w:val="both"/>
        <w:rPr>
          <w:rFonts w:asciiTheme="minorHAnsi" w:hAnsiTheme="minorHAnsi"/>
          <w:sz w:val="22"/>
          <w:szCs w:val="22"/>
        </w:rPr>
      </w:pPr>
      <w:r w:rsidRPr="00837B3E">
        <w:rPr>
          <w:rFonts w:asciiTheme="minorHAnsi" w:hAnsiTheme="minorHAnsi"/>
          <w:b/>
          <w:sz w:val="22"/>
          <w:szCs w:val="22"/>
        </w:rPr>
        <w:t>4.</w:t>
      </w:r>
      <w:r w:rsidRPr="00837B3E">
        <w:rPr>
          <w:rFonts w:asciiTheme="minorHAnsi" w:hAnsiTheme="minorHAnsi"/>
          <w:sz w:val="22"/>
          <w:szCs w:val="22"/>
        </w:rPr>
        <w:t xml:space="preserve"> Aprueba</w:t>
      </w:r>
      <w:r w:rsidR="00516523" w:rsidRPr="00837B3E">
        <w:rPr>
          <w:rFonts w:asciiTheme="minorHAnsi" w:hAnsiTheme="minorHAnsi"/>
          <w:sz w:val="22"/>
          <w:szCs w:val="22"/>
        </w:rPr>
        <w:t xml:space="preserve"> la Tabla Consolidada de</w:t>
      </w:r>
      <w:r w:rsidRPr="00837B3E">
        <w:rPr>
          <w:rFonts w:asciiTheme="minorHAnsi" w:hAnsiTheme="minorHAnsi"/>
          <w:sz w:val="22"/>
          <w:szCs w:val="22"/>
        </w:rPr>
        <w:t xml:space="preserve"> </w:t>
      </w:r>
      <w:r w:rsidR="00516523" w:rsidRPr="00837B3E">
        <w:rPr>
          <w:rFonts w:asciiTheme="minorHAnsi" w:hAnsiTheme="minorHAnsi"/>
          <w:sz w:val="22"/>
          <w:szCs w:val="22"/>
        </w:rPr>
        <w:t xml:space="preserve">Límites Admisibles de Vertido de Efluentes Líquidos (Anexo I).  La misma no es de aplicación inmediata porque ACUMAR determinará mediante resolución los plazos progresivos y formas de su cumplimiento (Art. </w:t>
      </w:r>
      <w:r w:rsidR="00BD543E" w:rsidRPr="00837B3E">
        <w:rPr>
          <w:rFonts w:asciiTheme="minorHAnsi" w:hAnsiTheme="minorHAnsi"/>
          <w:sz w:val="22"/>
          <w:szCs w:val="22"/>
        </w:rPr>
        <w:t>4 y Art. 12, Res. ACUMAR 46/17)</w:t>
      </w:r>
    </w:p>
    <w:p w:rsidR="00BD543E" w:rsidRPr="00837B3E" w:rsidRDefault="00BD543E" w:rsidP="00837B3E">
      <w:pPr>
        <w:pStyle w:val="Textosinformato"/>
        <w:jc w:val="both"/>
        <w:rPr>
          <w:rFonts w:asciiTheme="minorHAnsi" w:hAnsiTheme="minorHAnsi"/>
          <w:sz w:val="22"/>
          <w:szCs w:val="22"/>
        </w:rPr>
      </w:pPr>
    </w:p>
    <w:p w:rsidR="00516523" w:rsidRPr="00837B3E" w:rsidRDefault="00BD543E" w:rsidP="00837B3E">
      <w:pPr>
        <w:pStyle w:val="Textosinformato"/>
        <w:jc w:val="both"/>
        <w:rPr>
          <w:rFonts w:asciiTheme="minorHAnsi" w:hAnsiTheme="minorHAnsi"/>
          <w:sz w:val="22"/>
          <w:szCs w:val="22"/>
        </w:rPr>
      </w:pPr>
      <w:r w:rsidRPr="00837B3E">
        <w:rPr>
          <w:rFonts w:asciiTheme="minorHAnsi" w:hAnsiTheme="minorHAnsi"/>
          <w:b/>
          <w:sz w:val="22"/>
          <w:szCs w:val="22"/>
        </w:rPr>
        <w:t>5.</w:t>
      </w:r>
      <w:r w:rsidR="00516523" w:rsidRPr="00837B3E">
        <w:rPr>
          <w:rFonts w:asciiTheme="minorHAnsi" w:hAnsiTheme="minorHAnsi"/>
          <w:sz w:val="22"/>
          <w:szCs w:val="22"/>
        </w:rPr>
        <w:t xml:space="preserve"> </w:t>
      </w:r>
      <w:r w:rsidRPr="00837B3E">
        <w:rPr>
          <w:rFonts w:asciiTheme="minorHAnsi" w:hAnsiTheme="minorHAnsi"/>
          <w:sz w:val="22"/>
          <w:szCs w:val="22"/>
        </w:rPr>
        <w:t xml:space="preserve">Aprueba </w:t>
      </w:r>
      <w:r w:rsidR="00516523" w:rsidRPr="00837B3E">
        <w:rPr>
          <w:rFonts w:asciiTheme="minorHAnsi" w:hAnsiTheme="minorHAnsi"/>
          <w:sz w:val="22"/>
          <w:szCs w:val="22"/>
        </w:rPr>
        <w:t>las características y valores de parámetros asociados a los Usos y Objetivos de Calidad establecidos y a establecer -en forma</w:t>
      </w:r>
      <w:r w:rsidRPr="00837B3E">
        <w:rPr>
          <w:rFonts w:asciiTheme="minorHAnsi" w:hAnsiTheme="minorHAnsi"/>
          <w:sz w:val="22"/>
          <w:szCs w:val="22"/>
        </w:rPr>
        <w:t xml:space="preserve"> </w:t>
      </w:r>
      <w:r w:rsidR="00516523" w:rsidRPr="00837B3E">
        <w:rPr>
          <w:rFonts w:asciiTheme="minorHAnsi" w:hAnsiTheme="minorHAnsi"/>
          <w:sz w:val="22"/>
          <w:szCs w:val="22"/>
        </w:rPr>
        <w:t>progresiva- para las aguas</w:t>
      </w:r>
      <w:r w:rsidR="00837B3E" w:rsidRPr="00837B3E">
        <w:rPr>
          <w:rFonts w:asciiTheme="minorHAnsi" w:hAnsiTheme="minorHAnsi"/>
          <w:sz w:val="22"/>
          <w:szCs w:val="22"/>
        </w:rPr>
        <w:t xml:space="preserve"> </w:t>
      </w:r>
      <w:r w:rsidR="00516523" w:rsidRPr="00837B3E">
        <w:rPr>
          <w:rFonts w:asciiTheme="minorHAnsi" w:hAnsiTheme="minorHAnsi"/>
          <w:sz w:val="22"/>
          <w:szCs w:val="22"/>
        </w:rPr>
        <w:t>superficiales en la Cuenca Hídrica Matanz</w:t>
      </w:r>
      <w:r w:rsidRPr="00837B3E">
        <w:rPr>
          <w:rFonts w:asciiTheme="minorHAnsi" w:hAnsiTheme="minorHAnsi"/>
          <w:sz w:val="22"/>
          <w:szCs w:val="22"/>
        </w:rPr>
        <w:t>a Riachuelo y sus sub-cuencas. (Art. 7, Res. ACUMAR 46/17)</w:t>
      </w:r>
    </w:p>
    <w:p w:rsidR="00BD543E" w:rsidRPr="00837B3E" w:rsidRDefault="00BD543E" w:rsidP="00837B3E">
      <w:pPr>
        <w:pStyle w:val="Textosinformato"/>
        <w:jc w:val="both"/>
        <w:rPr>
          <w:rFonts w:asciiTheme="minorHAnsi" w:hAnsiTheme="minorHAnsi"/>
          <w:sz w:val="22"/>
          <w:szCs w:val="22"/>
        </w:rPr>
      </w:pPr>
    </w:p>
    <w:p w:rsidR="00516523" w:rsidRPr="00837B3E" w:rsidRDefault="00BD543E" w:rsidP="00837B3E">
      <w:pPr>
        <w:pStyle w:val="Textosinformato"/>
        <w:jc w:val="both"/>
        <w:rPr>
          <w:rFonts w:asciiTheme="minorHAnsi" w:hAnsiTheme="minorHAnsi"/>
          <w:sz w:val="22"/>
          <w:szCs w:val="22"/>
        </w:rPr>
      </w:pPr>
      <w:r w:rsidRPr="00837B3E">
        <w:rPr>
          <w:rFonts w:asciiTheme="minorHAnsi" w:hAnsiTheme="minorHAnsi"/>
          <w:b/>
          <w:sz w:val="22"/>
          <w:szCs w:val="22"/>
        </w:rPr>
        <w:t>6.</w:t>
      </w:r>
      <w:r w:rsidRPr="00837B3E">
        <w:rPr>
          <w:rFonts w:asciiTheme="minorHAnsi" w:hAnsiTheme="minorHAnsi"/>
          <w:sz w:val="22"/>
          <w:szCs w:val="22"/>
        </w:rPr>
        <w:t xml:space="preserve"> </w:t>
      </w:r>
      <w:r w:rsidR="00524E8F" w:rsidRPr="00837B3E">
        <w:rPr>
          <w:rFonts w:asciiTheme="minorHAnsi" w:hAnsiTheme="minorHAnsi"/>
          <w:sz w:val="22"/>
          <w:szCs w:val="22"/>
        </w:rPr>
        <w:t>Se s</w:t>
      </w:r>
      <w:r w:rsidR="00516523" w:rsidRPr="00837B3E">
        <w:rPr>
          <w:rFonts w:asciiTheme="minorHAnsi" w:hAnsiTheme="minorHAnsi"/>
          <w:sz w:val="22"/>
          <w:szCs w:val="22"/>
        </w:rPr>
        <w:t>ubdivide la Cuenca Matanza</w:t>
      </w:r>
      <w:r w:rsidR="00524E8F" w:rsidRPr="00837B3E">
        <w:rPr>
          <w:rFonts w:asciiTheme="minorHAnsi" w:hAnsiTheme="minorHAnsi"/>
          <w:sz w:val="22"/>
          <w:szCs w:val="22"/>
        </w:rPr>
        <w:t xml:space="preserve"> </w:t>
      </w:r>
      <w:r w:rsidR="00516523" w:rsidRPr="00837B3E">
        <w:rPr>
          <w:rFonts w:asciiTheme="minorHAnsi" w:hAnsiTheme="minorHAnsi"/>
          <w:sz w:val="22"/>
          <w:szCs w:val="22"/>
        </w:rPr>
        <w:t>Riachuelo en tres Cuencas (Alta, Media y Baja)</w:t>
      </w:r>
      <w:r w:rsidR="00524E8F" w:rsidRPr="00837B3E">
        <w:rPr>
          <w:rFonts w:asciiTheme="minorHAnsi" w:hAnsiTheme="minorHAnsi"/>
          <w:sz w:val="22"/>
          <w:szCs w:val="22"/>
        </w:rPr>
        <w:t>, delimitando 14</w:t>
      </w:r>
      <w:r w:rsidR="00241B04" w:rsidRPr="00837B3E">
        <w:rPr>
          <w:rFonts w:asciiTheme="minorHAnsi" w:hAnsiTheme="minorHAnsi"/>
          <w:sz w:val="22"/>
          <w:szCs w:val="22"/>
        </w:rPr>
        <w:t xml:space="preserve"> sub-cuencas</w:t>
      </w:r>
      <w:r w:rsidR="00516523" w:rsidRPr="00837B3E">
        <w:rPr>
          <w:rFonts w:asciiTheme="minorHAnsi" w:hAnsiTheme="minorHAnsi"/>
          <w:sz w:val="22"/>
          <w:szCs w:val="22"/>
        </w:rPr>
        <w:t xml:space="preserve"> </w:t>
      </w:r>
      <w:r w:rsidR="00524E8F" w:rsidRPr="00837B3E">
        <w:rPr>
          <w:rFonts w:asciiTheme="minorHAnsi" w:hAnsiTheme="minorHAnsi"/>
          <w:sz w:val="22"/>
          <w:szCs w:val="22"/>
        </w:rPr>
        <w:t xml:space="preserve">(Art. 6, Res. ACUMAR 46/17), determinando </w:t>
      </w:r>
      <w:r w:rsidR="00516523" w:rsidRPr="00837B3E">
        <w:rPr>
          <w:rFonts w:asciiTheme="minorHAnsi" w:hAnsiTheme="minorHAnsi"/>
          <w:sz w:val="22"/>
          <w:szCs w:val="22"/>
        </w:rPr>
        <w:t>para cada cuenca y sub-cuenca la carga másica de contaminantes admitida en función de la máxima capacidad receptiva de los cuerpos superficiales y, consecuentemente, los límites de carga másica para los posibles Agentes Contaminantes que viertan sus efluentes a las mismas (Art. 2, Res. ACUMAR 46/17).</w:t>
      </w:r>
    </w:p>
    <w:p w:rsidR="00984111" w:rsidRDefault="00215EC3"/>
    <w:p w:rsidR="00EF2781" w:rsidRPr="00EF2781" w:rsidRDefault="00EF2781">
      <w:pPr>
        <w:rPr>
          <w:b/>
        </w:rPr>
      </w:pPr>
      <w:r w:rsidRPr="00EF2781">
        <w:rPr>
          <w:b/>
        </w:rPr>
        <w:t>Texto completo de la Resolución y sus Anexos:</w:t>
      </w:r>
    </w:p>
    <w:p w:rsidR="00EF2781" w:rsidRDefault="00D60CFB">
      <w:hyperlink r:id="rId4" w:history="1">
        <w:r w:rsidR="00EF2781" w:rsidRPr="001459DB">
          <w:rPr>
            <w:rStyle w:val="Hipervnculo"/>
          </w:rPr>
          <w:t>http://www.acumar.gov.ar/normativa/184/resolucion-4617</w:t>
        </w:r>
      </w:hyperlink>
    </w:p>
    <w:p w:rsidR="00EF2781" w:rsidRPr="00837B3E" w:rsidRDefault="00EF2781"/>
    <w:sectPr w:rsidR="00EF2781" w:rsidRPr="00837B3E" w:rsidSect="00A307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6523"/>
    <w:rsid w:val="000241C0"/>
    <w:rsid w:val="00106EDF"/>
    <w:rsid w:val="00215EC3"/>
    <w:rsid w:val="00241B04"/>
    <w:rsid w:val="00305A48"/>
    <w:rsid w:val="0042483A"/>
    <w:rsid w:val="00516523"/>
    <w:rsid w:val="00524E8F"/>
    <w:rsid w:val="005B48DC"/>
    <w:rsid w:val="006B75A6"/>
    <w:rsid w:val="00837B3E"/>
    <w:rsid w:val="0086464A"/>
    <w:rsid w:val="008B4C79"/>
    <w:rsid w:val="00903772"/>
    <w:rsid w:val="00932FB2"/>
    <w:rsid w:val="009E55A1"/>
    <w:rsid w:val="00A307E3"/>
    <w:rsid w:val="00A55F2F"/>
    <w:rsid w:val="00BD543E"/>
    <w:rsid w:val="00C036A4"/>
    <w:rsid w:val="00CD0A19"/>
    <w:rsid w:val="00D60CFB"/>
    <w:rsid w:val="00E50D11"/>
    <w:rsid w:val="00EF27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516523"/>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516523"/>
    <w:rPr>
      <w:rFonts w:ascii="Consolas" w:hAnsi="Consolas"/>
      <w:sz w:val="21"/>
      <w:szCs w:val="21"/>
    </w:rPr>
  </w:style>
  <w:style w:type="character" w:styleId="Hipervnculo">
    <w:name w:val="Hyperlink"/>
    <w:basedOn w:val="Fuentedeprrafopredeter"/>
    <w:uiPriority w:val="99"/>
    <w:unhideWhenUsed/>
    <w:rsid w:val="00EF27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20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umar.gov.ar/normativa/184/resolucion-46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ADIMRA</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14</cp:revision>
  <dcterms:created xsi:type="dcterms:W3CDTF">2017-03-30T15:05:00Z</dcterms:created>
  <dcterms:modified xsi:type="dcterms:W3CDTF">2017-04-12T13:59:00Z</dcterms:modified>
</cp:coreProperties>
</file>