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FE20C" w14:textId="77777777" w:rsidR="004B4709" w:rsidRDefault="00643A3E" w:rsidP="004B4709">
      <w:pPr>
        <w:jc w:val="both"/>
      </w:pPr>
      <w:r>
        <w:t>Estimad</w:t>
      </w:r>
      <w:r w:rsidR="004B4709">
        <w:t>os industriales metalúrgicos,</w:t>
      </w:r>
    </w:p>
    <w:p w14:paraId="4A054F70" w14:textId="07EE5D2D" w:rsidR="00911F60" w:rsidRDefault="00B0218E" w:rsidP="004B4709">
      <w:pPr>
        <w:jc w:val="both"/>
      </w:pPr>
      <w:r>
        <w:t>E</w:t>
      </w:r>
      <w:r w:rsidR="00A56945">
        <w:t>n relación a</w:t>
      </w:r>
      <w:r w:rsidR="00911F60">
        <w:t>l Acuerdo Marco ADIMRA-UOMRA art. 223 bis y sus implicancias en la liquidación del mes de abril para aquellas empresas que adhirieron les hacemos llegar las respuestas a las preguntas más frecuentes:</w:t>
      </w:r>
    </w:p>
    <w:p w14:paraId="72761F0D" w14:textId="4B6C97F6" w:rsidR="00911F60" w:rsidRPr="00911F60" w:rsidRDefault="00911F60" w:rsidP="00911F60">
      <w:pPr>
        <w:pStyle w:val="Prrafodelista"/>
        <w:numPr>
          <w:ilvl w:val="0"/>
          <w:numId w:val="1"/>
        </w:numPr>
        <w:jc w:val="both"/>
        <w:rPr>
          <w:b/>
          <w:bCs/>
        </w:rPr>
      </w:pPr>
      <w:r w:rsidRPr="00911F60">
        <w:rPr>
          <w:b/>
          <w:bCs/>
        </w:rPr>
        <w:t xml:space="preserve">Ejemplo de liquidación de haberes y prestación dineraria </w:t>
      </w:r>
      <w:r>
        <w:rPr>
          <w:b/>
          <w:bCs/>
        </w:rPr>
        <w:t>acuerdo art. 223 bis ADIMRA-UOMRA</w:t>
      </w:r>
    </w:p>
    <w:p w14:paraId="3E5FAEF7" w14:textId="3F9F9615" w:rsidR="00643A3E" w:rsidRDefault="00911F60" w:rsidP="004B4709">
      <w:pPr>
        <w:jc w:val="both"/>
      </w:pPr>
      <w:r>
        <w:t>D</w:t>
      </w:r>
      <w:r w:rsidR="004B4709">
        <w:t>etallamos a continuación un ejemplo básico de liquidación para un operario calificado con 10 años de antigüedad que prestó tareas el mes de abril y otro que no lo hizo queda</w:t>
      </w:r>
      <w:r w:rsidR="00A56945">
        <w:t>ndo</w:t>
      </w:r>
      <w:r w:rsidR="004B4709">
        <w:t xml:space="preserve"> abarcado dentro del acuerdo</w:t>
      </w:r>
      <w:r w:rsidR="00643A3E">
        <w:t>:</w:t>
      </w:r>
    </w:p>
    <w:tbl>
      <w:tblPr>
        <w:tblW w:w="9455" w:type="dxa"/>
        <w:tblCellMar>
          <w:left w:w="70" w:type="dxa"/>
          <w:right w:w="70" w:type="dxa"/>
        </w:tblCellMar>
        <w:tblLook w:val="04A0" w:firstRow="1" w:lastRow="0" w:firstColumn="1" w:lastColumn="0" w:noHBand="0" w:noVBand="1"/>
      </w:tblPr>
      <w:tblGrid>
        <w:gridCol w:w="5040"/>
        <w:gridCol w:w="827"/>
        <w:gridCol w:w="1788"/>
        <w:gridCol w:w="1800"/>
      </w:tblGrid>
      <w:tr w:rsidR="004B4709" w:rsidRPr="004B4709" w14:paraId="6536A5A0" w14:textId="77777777" w:rsidTr="00A9104B">
        <w:trPr>
          <w:trHeight w:val="240"/>
        </w:trPr>
        <w:tc>
          <w:tcPr>
            <w:tcW w:w="5040" w:type="dxa"/>
            <w:tcBorders>
              <w:top w:val="nil"/>
              <w:left w:val="nil"/>
              <w:bottom w:val="nil"/>
              <w:right w:val="nil"/>
            </w:tcBorders>
            <w:shd w:val="clear" w:color="auto" w:fill="auto"/>
            <w:noWrap/>
            <w:vAlign w:val="bottom"/>
            <w:hideMark/>
          </w:tcPr>
          <w:p w14:paraId="77C813F1"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A) Personal prestando tareas a mes completo:</w:t>
            </w:r>
          </w:p>
        </w:tc>
        <w:tc>
          <w:tcPr>
            <w:tcW w:w="827" w:type="dxa"/>
            <w:tcBorders>
              <w:top w:val="nil"/>
              <w:left w:val="nil"/>
              <w:bottom w:val="nil"/>
              <w:right w:val="nil"/>
            </w:tcBorders>
            <w:shd w:val="clear" w:color="auto" w:fill="auto"/>
            <w:noWrap/>
            <w:vAlign w:val="bottom"/>
            <w:hideMark/>
          </w:tcPr>
          <w:p w14:paraId="51B1F910"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p>
        </w:tc>
        <w:tc>
          <w:tcPr>
            <w:tcW w:w="1788" w:type="dxa"/>
            <w:tcBorders>
              <w:top w:val="nil"/>
              <w:left w:val="nil"/>
              <w:bottom w:val="nil"/>
              <w:right w:val="nil"/>
            </w:tcBorders>
            <w:shd w:val="clear" w:color="auto" w:fill="auto"/>
            <w:noWrap/>
            <w:vAlign w:val="bottom"/>
            <w:hideMark/>
          </w:tcPr>
          <w:p w14:paraId="33ACC609"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800" w:type="dxa"/>
            <w:tcBorders>
              <w:top w:val="nil"/>
              <w:left w:val="nil"/>
              <w:bottom w:val="nil"/>
              <w:right w:val="nil"/>
            </w:tcBorders>
            <w:shd w:val="clear" w:color="auto" w:fill="auto"/>
            <w:noWrap/>
            <w:vAlign w:val="bottom"/>
            <w:hideMark/>
          </w:tcPr>
          <w:p w14:paraId="06361E57"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r>
      <w:tr w:rsidR="004B4709" w:rsidRPr="004B4709" w14:paraId="69D5A827" w14:textId="77777777" w:rsidTr="00A9104B">
        <w:trPr>
          <w:trHeight w:val="240"/>
        </w:trPr>
        <w:tc>
          <w:tcPr>
            <w:tcW w:w="5040" w:type="dxa"/>
            <w:tcBorders>
              <w:top w:val="nil"/>
              <w:left w:val="nil"/>
              <w:bottom w:val="nil"/>
              <w:right w:val="nil"/>
            </w:tcBorders>
            <w:shd w:val="clear" w:color="auto" w:fill="auto"/>
            <w:noWrap/>
            <w:vAlign w:val="bottom"/>
            <w:hideMark/>
          </w:tcPr>
          <w:p w14:paraId="7C7CE9E6"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827" w:type="dxa"/>
            <w:tcBorders>
              <w:top w:val="nil"/>
              <w:left w:val="nil"/>
              <w:bottom w:val="nil"/>
              <w:right w:val="nil"/>
            </w:tcBorders>
            <w:shd w:val="clear" w:color="auto" w:fill="auto"/>
            <w:noWrap/>
            <w:vAlign w:val="bottom"/>
            <w:hideMark/>
          </w:tcPr>
          <w:p w14:paraId="5F2629A5"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788" w:type="dxa"/>
            <w:tcBorders>
              <w:top w:val="nil"/>
              <w:left w:val="nil"/>
              <w:bottom w:val="nil"/>
              <w:right w:val="nil"/>
            </w:tcBorders>
            <w:shd w:val="clear" w:color="auto" w:fill="auto"/>
            <w:noWrap/>
            <w:vAlign w:val="bottom"/>
            <w:hideMark/>
          </w:tcPr>
          <w:p w14:paraId="561879FA"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800" w:type="dxa"/>
            <w:tcBorders>
              <w:top w:val="nil"/>
              <w:left w:val="nil"/>
              <w:bottom w:val="nil"/>
              <w:right w:val="nil"/>
            </w:tcBorders>
            <w:shd w:val="clear" w:color="auto" w:fill="auto"/>
            <w:noWrap/>
            <w:vAlign w:val="bottom"/>
            <w:hideMark/>
          </w:tcPr>
          <w:p w14:paraId="040C6043"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r>
      <w:tr w:rsidR="004B4709" w:rsidRPr="004B4709" w14:paraId="14329CA9" w14:textId="77777777" w:rsidTr="00A9104B">
        <w:trPr>
          <w:trHeight w:val="240"/>
        </w:trPr>
        <w:tc>
          <w:tcPr>
            <w:tcW w:w="504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4A0DAC0"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Concepto</w:t>
            </w:r>
          </w:p>
        </w:tc>
        <w:tc>
          <w:tcPr>
            <w:tcW w:w="827" w:type="dxa"/>
            <w:tcBorders>
              <w:top w:val="single" w:sz="4" w:space="0" w:color="auto"/>
              <w:left w:val="nil"/>
              <w:bottom w:val="single" w:sz="4" w:space="0" w:color="auto"/>
              <w:right w:val="single" w:sz="4" w:space="0" w:color="auto"/>
            </w:tcBorders>
            <w:shd w:val="clear" w:color="000000" w:fill="B8CCE4"/>
            <w:noWrap/>
            <w:vAlign w:val="center"/>
            <w:hideMark/>
          </w:tcPr>
          <w:p w14:paraId="69F4D7E1"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Unidades</w:t>
            </w:r>
          </w:p>
        </w:tc>
        <w:tc>
          <w:tcPr>
            <w:tcW w:w="1788" w:type="dxa"/>
            <w:tcBorders>
              <w:top w:val="single" w:sz="4" w:space="0" w:color="auto"/>
              <w:left w:val="nil"/>
              <w:bottom w:val="single" w:sz="4" w:space="0" w:color="auto"/>
              <w:right w:val="single" w:sz="4" w:space="0" w:color="auto"/>
            </w:tcBorders>
            <w:shd w:val="clear" w:color="000000" w:fill="B8CCE4"/>
            <w:noWrap/>
            <w:vAlign w:val="center"/>
            <w:hideMark/>
          </w:tcPr>
          <w:p w14:paraId="710AD4A9"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Remuneración</w:t>
            </w:r>
          </w:p>
        </w:tc>
        <w:tc>
          <w:tcPr>
            <w:tcW w:w="1800" w:type="dxa"/>
            <w:tcBorders>
              <w:top w:val="single" w:sz="4" w:space="0" w:color="auto"/>
              <w:left w:val="nil"/>
              <w:bottom w:val="single" w:sz="4" w:space="0" w:color="auto"/>
              <w:right w:val="single" w:sz="4" w:space="0" w:color="auto"/>
            </w:tcBorders>
            <w:shd w:val="clear" w:color="000000" w:fill="B8CCE4"/>
            <w:vAlign w:val="center"/>
            <w:hideMark/>
          </w:tcPr>
          <w:p w14:paraId="478D563F"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Retenciones</w:t>
            </w:r>
          </w:p>
        </w:tc>
      </w:tr>
      <w:tr w:rsidR="004B4709" w:rsidRPr="004B4709" w14:paraId="7D811033"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74B0B6D7"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Horas trabajadas</w:t>
            </w:r>
          </w:p>
        </w:tc>
        <w:tc>
          <w:tcPr>
            <w:tcW w:w="827" w:type="dxa"/>
            <w:tcBorders>
              <w:top w:val="nil"/>
              <w:left w:val="nil"/>
              <w:bottom w:val="single" w:sz="4" w:space="0" w:color="auto"/>
              <w:right w:val="single" w:sz="4" w:space="0" w:color="auto"/>
            </w:tcBorders>
            <w:shd w:val="clear" w:color="auto" w:fill="auto"/>
            <w:noWrap/>
            <w:vAlign w:val="bottom"/>
            <w:hideMark/>
          </w:tcPr>
          <w:p w14:paraId="3A633FD4"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189 hs.</w:t>
            </w:r>
          </w:p>
        </w:tc>
        <w:tc>
          <w:tcPr>
            <w:tcW w:w="1788" w:type="dxa"/>
            <w:tcBorders>
              <w:top w:val="nil"/>
              <w:left w:val="nil"/>
              <w:bottom w:val="single" w:sz="4" w:space="0" w:color="auto"/>
              <w:right w:val="single" w:sz="4" w:space="0" w:color="auto"/>
            </w:tcBorders>
            <w:shd w:val="clear" w:color="auto" w:fill="auto"/>
            <w:noWrap/>
            <w:vAlign w:val="bottom"/>
            <w:hideMark/>
          </w:tcPr>
          <w:p w14:paraId="0C948D3F"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26.866,35 </w:t>
            </w:r>
          </w:p>
        </w:tc>
        <w:tc>
          <w:tcPr>
            <w:tcW w:w="1800" w:type="dxa"/>
            <w:tcBorders>
              <w:top w:val="nil"/>
              <w:left w:val="nil"/>
              <w:bottom w:val="single" w:sz="4" w:space="0" w:color="auto"/>
              <w:right w:val="single" w:sz="4" w:space="0" w:color="auto"/>
            </w:tcBorders>
            <w:shd w:val="clear" w:color="auto" w:fill="auto"/>
            <w:noWrap/>
            <w:vAlign w:val="bottom"/>
            <w:hideMark/>
          </w:tcPr>
          <w:p w14:paraId="39FB6C93"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r>
      <w:tr w:rsidR="004B4709" w:rsidRPr="004B4709" w14:paraId="480015C2"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5B577BB2"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Escalafón</w:t>
            </w:r>
          </w:p>
        </w:tc>
        <w:tc>
          <w:tcPr>
            <w:tcW w:w="827" w:type="dxa"/>
            <w:tcBorders>
              <w:top w:val="nil"/>
              <w:left w:val="nil"/>
              <w:bottom w:val="single" w:sz="4" w:space="0" w:color="auto"/>
              <w:right w:val="single" w:sz="4" w:space="0" w:color="auto"/>
            </w:tcBorders>
            <w:shd w:val="clear" w:color="auto" w:fill="auto"/>
            <w:noWrap/>
            <w:vAlign w:val="bottom"/>
            <w:hideMark/>
          </w:tcPr>
          <w:p w14:paraId="46314F94"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6CC6BA87"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2.686,63 </w:t>
            </w:r>
          </w:p>
        </w:tc>
        <w:tc>
          <w:tcPr>
            <w:tcW w:w="1800" w:type="dxa"/>
            <w:tcBorders>
              <w:top w:val="nil"/>
              <w:left w:val="nil"/>
              <w:bottom w:val="single" w:sz="4" w:space="0" w:color="auto"/>
              <w:right w:val="single" w:sz="4" w:space="0" w:color="auto"/>
            </w:tcBorders>
            <w:shd w:val="clear" w:color="auto" w:fill="auto"/>
            <w:noWrap/>
            <w:vAlign w:val="bottom"/>
            <w:hideMark/>
          </w:tcPr>
          <w:p w14:paraId="1EEEBE1D"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r>
      <w:tr w:rsidR="004B4709" w:rsidRPr="004B4709" w14:paraId="37AFA6EC"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464F884C"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Incremento solidario Dto. 14/2020 </w:t>
            </w:r>
          </w:p>
        </w:tc>
        <w:tc>
          <w:tcPr>
            <w:tcW w:w="827" w:type="dxa"/>
            <w:tcBorders>
              <w:top w:val="nil"/>
              <w:left w:val="nil"/>
              <w:bottom w:val="single" w:sz="4" w:space="0" w:color="auto"/>
              <w:right w:val="single" w:sz="4" w:space="0" w:color="auto"/>
            </w:tcBorders>
            <w:shd w:val="clear" w:color="auto" w:fill="auto"/>
            <w:noWrap/>
            <w:vAlign w:val="bottom"/>
            <w:hideMark/>
          </w:tcPr>
          <w:p w14:paraId="742C96C2"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6DA097CB"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1.989,61 </w:t>
            </w:r>
          </w:p>
        </w:tc>
        <w:tc>
          <w:tcPr>
            <w:tcW w:w="1800" w:type="dxa"/>
            <w:tcBorders>
              <w:top w:val="nil"/>
              <w:left w:val="nil"/>
              <w:bottom w:val="single" w:sz="4" w:space="0" w:color="auto"/>
              <w:right w:val="single" w:sz="4" w:space="0" w:color="auto"/>
            </w:tcBorders>
            <w:shd w:val="clear" w:color="auto" w:fill="auto"/>
            <w:noWrap/>
            <w:vAlign w:val="bottom"/>
            <w:hideMark/>
          </w:tcPr>
          <w:p w14:paraId="44EC48BF"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r>
      <w:tr w:rsidR="004B4709" w:rsidRPr="004B4709" w14:paraId="3322AC97" w14:textId="77777777" w:rsidTr="00A9104B">
        <w:trPr>
          <w:trHeight w:val="240"/>
        </w:trPr>
        <w:tc>
          <w:tcPr>
            <w:tcW w:w="5040" w:type="dxa"/>
            <w:tcBorders>
              <w:top w:val="nil"/>
              <w:left w:val="single" w:sz="4" w:space="0" w:color="auto"/>
              <w:bottom w:val="single" w:sz="4" w:space="0" w:color="auto"/>
              <w:right w:val="single" w:sz="4" w:space="0" w:color="auto"/>
            </w:tcBorders>
            <w:shd w:val="clear" w:color="000000" w:fill="D9D9D9"/>
            <w:noWrap/>
            <w:vAlign w:val="bottom"/>
            <w:hideMark/>
          </w:tcPr>
          <w:p w14:paraId="68A375E9"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Total Bruto</w:t>
            </w:r>
          </w:p>
        </w:tc>
        <w:tc>
          <w:tcPr>
            <w:tcW w:w="827" w:type="dxa"/>
            <w:tcBorders>
              <w:top w:val="nil"/>
              <w:left w:val="nil"/>
              <w:bottom w:val="single" w:sz="4" w:space="0" w:color="auto"/>
              <w:right w:val="single" w:sz="4" w:space="0" w:color="auto"/>
            </w:tcBorders>
            <w:shd w:val="clear" w:color="000000" w:fill="D9D9D9"/>
            <w:noWrap/>
            <w:vAlign w:val="bottom"/>
            <w:hideMark/>
          </w:tcPr>
          <w:p w14:paraId="61EF651A"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000000" w:fill="D9D9D9"/>
            <w:noWrap/>
            <w:vAlign w:val="bottom"/>
            <w:hideMark/>
          </w:tcPr>
          <w:p w14:paraId="38068125"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31.542,59 </w:t>
            </w:r>
          </w:p>
        </w:tc>
        <w:tc>
          <w:tcPr>
            <w:tcW w:w="1800" w:type="dxa"/>
            <w:tcBorders>
              <w:top w:val="nil"/>
              <w:left w:val="nil"/>
              <w:bottom w:val="single" w:sz="4" w:space="0" w:color="auto"/>
              <w:right w:val="single" w:sz="4" w:space="0" w:color="auto"/>
            </w:tcBorders>
            <w:shd w:val="clear" w:color="auto" w:fill="auto"/>
            <w:noWrap/>
            <w:vAlign w:val="bottom"/>
            <w:hideMark/>
          </w:tcPr>
          <w:p w14:paraId="6C953517"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r>
      <w:tr w:rsidR="004B4709" w:rsidRPr="004B4709" w14:paraId="4AA694D4"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5443F2CC"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Aporte Jubilación 11%</w:t>
            </w:r>
          </w:p>
        </w:tc>
        <w:tc>
          <w:tcPr>
            <w:tcW w:w="827" w:type="dxa"/>
            <w:tcBorders>
              <w:top w:val="nil"/>
              <w:left w:val="nil"/>
              <w:bottom w:val="single" w:sz="4" w:space="0" w:color="auto"/>
              <w:right w:val="single" w:sz="4" w:space="0" w:color="auto"/>
            </w:tcBorders>
            <w:shd w:val="clear" w:color="auto" w:fill="auto"/>
            <w:noWrap/>
            <w:vAlign w:val="bottom"/>
            <w:hideMark/>
          </w:tcPr>
          <w:p w14:paraId="4DC6630F"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4ED32651"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1571D289"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3.469,68 </w:t>
            </w:r>
          </w:p>
        </w:tc>
      </w:tr>
      <w:tr w:rsidR="004B4709" w:rsidRPr="004B4709" w14:paraId="148E5AC3"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73A878A8"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Aporte O. Social 3%</w:t>
            </w:r>
          </w:p>
        </w:tc>
        <w:tc>
          <w:tcPr>
            <w:tcW w:w="827" w:type="dxa"/>
            <w:tcBorders>
              <w:top w:val="nil"/>
              <w:left w:val="nil"/>
              <w:bottom w:val="single" w:sz="4" w:space="0" w:color="auto"/>
              <w:right w:val="single" w:sz="4" w:space="0" w:color="auto"/>
            </w:tcBorders>
            <w:shd w:val="clear" w:color="auto" w:fill="auto"/>
            <w:noWrap/>
            <w:vAlign w:val="bottom"/>
            <w:hideMark/>
          </w:tcPr>
          <w:p w14:paraId="2129B799"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58753814"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23F54CC1"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946,28 </w:t>
            </w:r>
          </w:p>
        </w:tc>
      </w:tr>
      <w:tr w:rsidR="004B4709" w:rsidRPr="004B4709" w14:paraId="569ABCE0"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343CABBB"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Aporte INSSJyP 3%</w:t>
            </w:r>
          </w:p>
        </w:tc>
        <w:tc>
          <w:tcPr>
            <w:tcW w:w="827" w:type="dxa"/>
            <w:tcBorders>
              <w:top w:val="nil"/>
              <w:left w:val="nil"/>
              <w:bottom w:val="single" w:sz="4" w:space="0" w:color="auto"/>
              <w:right w:val="single" w:sz="4" w:space="0" w:color="auto"/>
            </w:tcBorders>
            <w:shd w:val="clear" w:color="auto" w:fill="auto"/>
            <w:noWrap/>
            <w:vAlign w:val="bottom"/>
            <w:hideMark/>
          </w:tcPr>
          <w:p w14:paraId="1694E3F3"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68F9B1E6"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4E2AAF7A"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946,28 </w:t>
            </w:r>
          </w:p>
        </w:tc>
      </w:tr>
      <w:tr w:rsidR="004B4709" w:rsidRPr="004B4709" w14:paraId="53A2B379"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094CCA40"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Aporte sindical 2,5%</w:t>
            </w:r>
          </w:p>
        </w:tc>
        <w:tc>
          <w:tcPr>
            <w:tcW w:w="827" w:type="dxa"/>
            <w:tcBorders>
              <w:top w:val="nil"/>
              <w:left w:val="nil"/>
              <w:bottom w:val="single" w:sz="4" w:space="0" w:color="auto"/>
              <w:right w:val="single" w:sz="4" w:space="0" w:color="auto"/>
            </w:tcBorders>
            <w:shd w:val="clear" w:color="auto" w:fill="auto"/>
            <w:noWrap/>
            <w:vAlign w:val="bottom"/>
            <w:hideMark/>
          </w:tcPr>
          <w:p w14:paraId="61F7A9CD"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753A1248"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4FDC5B2D"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788,56 </w:t>
            </w:r>
          </w:p>
        </w:tc>
      </w:tr>
      <w:tr w:rsidR="004B4709" w:rsidRPr="004B4709" w14:paraId="71DAD918"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23CC18E7"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Seguro de Vida UOM</w:t>
            </w:r>
          </w:p>
        </w:tc>
        <w:tc>
          <w:tcPr>
            <w:tcW w:w="827" w:type="dxa"/>
            <w:tcBorders>
              <w:top w:val="nil"/>
              <w:left w:val="nil"/>
              <w:bottom w:val="single" w:sz="4" w:space="0" w:color="auto"/>
              <w:right w:val="single" w:sz="4" w:space="0" w:color="auto"/>
            </w:tcBorders>
            <w:shd w:val="clear" w:color="auto" w:fill="auto"/>
            <w:noWrap/>
            <w:vAlign w:val="bottom"/>
            <w:hideMark/>
          </w:tcPr>
          <w:p w14:paraId="67E417A1"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346B60CB"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166D1567"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235,21 </w:t>
            </w:r>
          </w:p>
        </w:tc>
      </w:tr>
      <w:tr w:rsidR="004B4709" w:rsidRPr="004B4709" w14:paraId="32042CA0" w14:textId="77777777" w:rsidTr="00A9104B">
        <w:trPr>
          <w:trHeight w:val="240"/>
        </w:trPr>
        <w:tc>
          <w:tcPr>
            <w:tcW w:w="5040" w:type="dxa"/>
            <w:tcBorders>
              <w:top w:val="nil"/>
              <w:left w:val="single" w:sz="4" w:space="0" w:color="auto"/>
              <w:bottom w:val="single" w:sz="4" w:space="0" w:color="auto"/>
              <w:right w:val="single" w:sz="4" w:space="0" w:color="auto"/>
            </w:tcBorders>
            <w:shd w:val="clear" w:color="000000" w:fill="D9D9D9"/>
            <w:noWrap/>
            <w:vAlign w:val="bottom"/>
            <w:hideMark/>
          </w:tcPr>
          <w:p w14:paraId="73C77543"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Total Retenciones</w:t>
            </w:r>
          </w:p>
        </w:tc>
        <w:tc>
          <w:tcPr>
            <w:tcW w:w="827" w:type="dxa"/>
            <w:tcBorders>
              <w:top w:val="nil"/>
              <w:left w:val="nil"/>
              <w:bottom w:val="single" w:sz="4" w:space="0" w:color="auto"/>
              <w:right w:val="single" w:sz="4" w:space="0" w:color="auto"/>
            </w:tcBorders>
            <w:shd w:val="clear" w:color="000000" w:fill="D9D9D9"/>
            <w:noWrap/>
            <w:vAlign w:val="bottom"/>
            <w:hideMark/>
          </w:tcPr>
          <w:p w14:paraId="45EA7BCF"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000000" w:fill="D9D9D9"/>
            <w:noWrap/>
            <w:vAlign w:val="bottom"/>
            <w:hideMark/>
          </w:tcPr>
          <w:p w14:paraId="4F9C8067"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000000" w:fill="D9D9D9"/>
            <w:noWrap/>
            <w:vAlign w:val="bottom"/>
            <w:hideMark/>
          </w:tcPr>
          <w:p w14:paraId="41F6BED8"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6.386,02 </w:t>
            </w:r>
          </w:p>
        </w:tc>
      </w:tr>
      <w:tr w:rsidR="004B4709" w:rsidRPr="004B4709" w14:paraId="7377FA38" w14:textId="77777777" w:rsidTr="00A9104B">
        <w:trPr>
          <w:trHeight w:val="240"/>
        </w:trPr>
        <w:tc>
          <w:tcPr>
            <w:tcW w:w="5040" w:type="dxa"/>
            <w:tcBorders>
              <w:top w:val="nil"/>
              <w:left w:val="nil"/>
              <w:bottom w:val="nil"/>
              <w:right w:val="nil"/>
            </w:tcBorders>
            <w:shd w:val="clear" w:color="000000" w:fill="B8CCE4"/>
            <w:noWrap/>
            <w:vAlign w:val="bottom"/>
            <w:hideMark/>
          </w:tcPr>
          <w:p w14:paraId="6530CCE4"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Neto Trabajador</w:t>
            </w:r>
          </w:p>
        </w:tc>
        <w:tc>
          <w:tcPr>
            <w:tcW w:w="827" w:type="dxa"/>
            <w:tcBorders>
              <w:top w:val="nil"/>
              <w:left w:val="nil"/>
              <w:bottom w:val="nil"/>
              <w:right w:val="nil"/>
            </w:tcBorders>
            <w:shd w:val="clear" w:color="000000" w:fill="B8CCE4"/>
            <w:noWrap/>
            <w:vAlign w:val="bottom"/>
            <w:hideMark/>
          </w:tcPr>
          <w:p w14:paraId="1C312DB5"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single" w:sz="8" w:space="0" w:color="auto"/>
              <w:left w:val="single" w:sz="8" w:space="0" w:color="auto"/>
              <w:bottom w:val="single" w:sz="8" w:space="0" w:color="auto"/>
              <w:right w:val="single" w:sz="8" w:space="0" w:color="auto"/>
            </w:tcBorders>
            <w:shd w:val="clear" w:color="000000" w:fill="B8CCE4"/>
            <w:noWrap/>
            <w:vAlign w:val="bottom"/>
            <w:hideMark/>
          </w:tcPr>
          <w:p w14:paraId="25B33B4B"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25.156,57 </w:t>
            </w:r>
          </w:p>
        </w:tc>
        <w:tc>
          <w:tcPr>
            <w:tcW w:w="1800" w:type="dxa"/>
            <w:tcBorders>
              <w:top w:val="nil"/>
              <w:left w:val="nil"/>
              <w:bottom w:val="nil"/>
              <w:right w:val="nil"/>
            </w:tcBorders>
            <w:shd w:val="clear" w:color="auto" w:fill="auto"/>
            <w:noWrap/>
            <w:vAlign w:val="bottom"/>
            <w:hideMark/>
          </w:tcPr>
          <w:p w14:paraId="67F66B1C"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p>
        </w:tc>
      </w:tr>
      <w:tr w:rsidR="004B4709" w:rsidRPr="004B4709" w14:paraId="3F6418FE" w14:textId="77777777" w:rsidTr="00A9104B">
        <w:trPr>
          <w:trHeight w:val="240"/>
        </w:trPr>
        <w:tc>
          <w:tcPr>
            <w:tcW w:w="5040" w:type="dxa"/>
            <w:tcBorders>
              <w:top w:val="nil"/>
              <w:left w:val="nil"/>
              <w:bottom w:val="nil"/>
              <w:right w:val="nil"/>
            </w:tcBorders>
            <w:shd w:val="clear" w:color="auto" w:fill="auto"/>
            <w:noWrap/>
            <w:vAlign w:val="bottom"/>
            <w:hideMark/>
          </w:tcPr>
          <w:p w14:paraId="5CC72982" w14:textId="77777777" w:rsidR="004B4709" w:rsidRPr="004B4709" w:rsidRDefault="004B4709" w:rsidP="004B4709">
            <w:pPr>
              <w:spacing w:after="0" w:line="240" w:lineRule="auto"/>
              <w:jc w:val="center"/>
              <w:rPr>
                <w:rFonts w:ascii="Times New Roman" w:eastAsia="Times New Roman" w:hAnsi="Times New Roman" w:cs="Times New Roman"/>
                <w:sz w:val="20"/>
                <w:szCs w:val="20"/>
                <w:lang w:eastAsia="es-AR"/>
              </w:rPr>
            </w:pPr>
          </w:p>
        </w:tc>
        <w:tc>
          <w:tcPr>
            <w:tcW w:w="827" w:type="dxa"/>
            <w:tcBorders>
              <w:top w:val="nil"/>
              <w:left w:val="nil"/>
              <w:bottom w:val="nil"/>
              <w:right w:val="nil"/>
            </w:tcBorders>
            <w:shd w:val="clear" w:color="auto" w:fill="auto"/>
            <w:noWrap/>
            <w:vAlign w:val="bottom"/>
            <w:hideMark/>
          </w:tcPr>
          <w:p w14:paraId="5F90411B"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788" w:type="dxa"/>
            <w:tcBorders>
              <w:top w:val="nil"/>
              <w:left w:val="nil"/>
              <w:bottom w:val="nil"/>
              <w:right w:val="nil"/>
            </w:tcBorders>
            <w:shd w:val="clear" w:color="auto" w:fill="auto"/>
            <w:noWrap/>
            <w:vAlign w:val="bottom"/>
            <w:hideMark/>
          </w:tcPr>
          <w:p w14:paraId="3C1EA3B1"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80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E7A92F1"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Contribuciones</w:t>
            </w:r>
          </w:p>
        </w:tc>
      </w:tr>
      <w:tr w:rsidR="004B4709" w:rsidRPr="004B4709" w14:paraId="539184C8" w14:textId="77777777" w:rsidTr="00A9104B">
        <w:trPr>
          <w:trHeight w:val="24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FA269"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CCss 18%</w:t>
            </w:r>
          </w:p>
        </w:tc>
        <w:tc>
          <w:tcPr>
            <w:tcW w:w="827" w:type="dxa"/>
            <w:tcBorders>
              <w:top w:val="single" w:sz="4" w:space="0" w:color="auto"/>
              <w:left w:val="nil"/>
              <w:bottom w:val="single" w:sz="4" w:space="0" w:color="auto"/>
              <w:right w:val="single" w:sz="4" w:space="0" w:color="auto"/>
            </w:tcBorders>
            <w:shd w:val="clear" w:color="auto" w:fill="auto"/>
            <w:noWrap/>
            <w:vAlign w:val="bottom"/>
            <w:hideMark/>
          </w:tcPr>
          <w:p w14:paraId="1EA683B1"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single" w:sz="4" w:space="0" w:color="auto"/>
              <w:left w:val="nil"/>
              <w:bottom w:val="single" w:sz="4" w:space="0" w:color="auto"/>
              <w:right w:val="single" w:sz="4" w:space="0" w:color="auto"/>
            </w:tcBorders>
            <w:shd w:val="clear" w:color="auto" w:fill="auto"/>
            <w:noWrap/>
            <w:vAlign w:val="bottom"/>
            <w:hideMark/>
          </w:tcPr>
          <w:p w14:paraId="7516E65A"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0A900EB9"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5.677,67 </w:t>
            </w:r>
          </w:p>
        </w:tc>
      </w:tr>
      <w:tr w:rsidR="004B4709" w:rsidRPr="004B4709" w14:paraId="442BC679"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109FC1A1"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Obra Social 6%</w:t>
            </w:r>
          </w:p>
        </w:tc>
        <w:tc>
          <w:tcPr>
            <w:tcW w:w="827" w:type="dxa"/>
            <w:tcBorders>
              <w:top w:val="nil"/>
              <w:left w:val="nil"/>
              <w:bottom w:val="single" w:sz="4" w:space="0" w:color="auto"/>
              <w:right w:val="single" w:sz="4" w:space="0" w:color="auto"/>
            </w:tcBorders>
            <w:shd w:val="clear" w:color="auto" w:fill="auto"/>
            <w:noWrap/>
            <w:vAlign w:val="bottom"/>
            <w:hideMark/>
          </w:tcPr>
          <w:p w14:paraId="5BD3F037"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6CB346B1"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34ABF6E7"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1.892,56 </w:t>
            </w:r>
          </w:p>
        </w:tc>
      </w:tr>
      <w:tr w:rsidR="004B4709" w:rsidRPr="004B4709" w14:paraId="054A00B2"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5E69DF88"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ART 6%</w:t>
            </w:r>
          </w:p>
        </w:tc>
        <w:tc>
          <w:tcPr>
            <w:tcW w:w="827" w:type="dxa"/>
            <w:tcBorders>
              <w:top w:val="nil"/>
              <w:left w:val="nil"/>
              <w:bottom w:val="single" w:sz="4" w:space="0" w:color="auto"/>
              <w:right w:val="single" w:sz="4" w:space="0" w:color="auto"/>
            </w:tcBorders>
            <w:shd w:val="clear" w:color="auto" w:fill="auto"/>
            <w:noWrap/>
            <w:vAlign w:val="bottom"/>
            <w:hideMark/>
          </w:tcPr>
          <w:p w14:paraId="1EB13A80"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101E0F07"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6C3340CE"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1.892,56 </w:t>
            </w:r>
          </w:p>
        </w:tc>
      </w:tr>
      <w:tr w:rsidR="004B4709" w:rsidRPr="004B4709" w14:paraId="5B7E5730"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030968D6"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Seguro de Vida UOM</w:t>
            </w:r>
          </w:p>
        </w:tc>
        <w:tc>
          <w:tcPr>
            <w:tcW w:w="827" w:type="dxa"/>
            <w:tcBorders>
              <w:top w:val="nil"/>
              <w:left w:val="nil"/>
              <w:bottom w:val="single" w:sz="4" w:space="0" w:color="auto"/>
              <w:right w:val="single" w:sz="4" w:space="0" w:color="auto"/>
            </w:tcBorders>
            <w:shd w:val="clear" w:color="auto" w:fill="auto"/>
            <w:noWrap/>
            <w:vAlign w:val="bottom"/>
            <w:hideMark/>
          </w:tcPr>
          <w:p w14:paraId="1B0787C0"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0AEF9876"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24B8AAD4"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235,21 </w:t>
            </w:r>
          </w:p>
        </w:tc>
      </w:tr>
      <w:tr w:rsidR="004B4709" w:rsidRPr="004B4709" w14:paraId="54D19CB1" w14:textId="77777777" w:rsidTr="00A9104B">
        <w:trPr>
          <w:trHeight w:val="240"/>
        </w:trPr>
        <w:tc>
          <w:tcPr>
            <w:tcW w:w="5040" w:type="dxa"/>
            <w:tcBorders>
              <w:top w:val="nil"/>
              <w:left w:val="single" w:sz="4" w:space="0" w:color="auto"/>
              <w:bottom w:val="single" w:sz="4" w:space="0" w:color="auto"/>
              <w:right w:val="single" w:sz="4" w:space="0" w:color="auto"/>
            </w:tcBorders>
            <w:shd w:val="clear" w:color="000000" w:fill="D9D9D9"/>
            <w:noWrap/>
            <w:vAlign w:val="bottom"/>
            <w:hideMark/>
          </w:tcPr>
          <w:p w14:paraId="18E3B3EB"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Total contribuciones</w:t>
            </w:r>
          </w:p>
        </w:tc>
        <w:tc>
          <w:tcPr>
            <w:tcW w:w="827" w:type="dxa"/>
            <w:tcBorders>
              <w:top w:val="nil"/>
              <w:left w:val="nil"/>
              <w:bottom w:val="single" w:sz="4" w:space="0" w:color="auto"/>
              <w:right w:val="single" w:sz="4" w:space="0" w:color="auto"/>
            </w:tcBorders>
            <w:shd w:val="clear" w:color="000000" w:fill="D9D9D9"/>
            <w:noWrap/>
            <w:vAlign w:val="bottom"/>
            <w:hideMark/>
          </w:tcPr>
          <w:p w14:paraId="7279EBED"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000000" w:fill="D9D9D9"/>
            <w:noWrap/>
            <w:vAlign w:val="bottom"/>
            <w:hideMark/>
          </w:tcPr>
          <w:p w14:paraId="4A5CCDB8"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000000" w:fill="D9D9D9"/>
            <w:noWrap/>
            <w:vAlign w:val="bottom"/>
            <w:hideMark/>
          </w:tcPr>
          <w:p w14:paraId="654CF7F7"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9.697,99 </w:t>
            </w:r>
          </w:p>
        </w:tc>
      </w:tr>
      <w:tr w:rsidR="004B4709" w:rsidRPr="004B4709" w14:paraId="22A5CC06" w14:textId="77777777" w:rsidTr="00A9104B">
        <w:trPr>
          <w:trHeight w:val="240"/>
        </w:trPr>
        <w:tc>
          <w:tcPr>
            <w:tcW w:w="5040" w:type="dxa"/>
            <w:tcBorders>
              <w:top w:val="nil"/>
              <w:left w:val="nil"/>
              <w:bottom w:val="nil"/>
              <w:right w:val="nil"/>
            </w:tcBorders>
            <w:shd w:val="clear" w:color="000000" w:fill="B8CCE4"/>
            <w:noWrap/>
            <w:vAlign w:val="bottom"/>
            <w:hideMark/>
          </w:tcPr>
          <w:p w14:paraId="0875039A"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COSTO</w:t>
            </w:r>
          </w:p>
        </w:tc>
        <w:tc>
          <w:tcPr>
            <w:tcW w:w="827" w:type="dxa"/>
            <w:tcBorders>
              <w:top w:val="nil"/>
              <w:left w:val="nil"/>
              <w:bottom w:val="nil"/>
              <w:right w:val="nil"/>
            </w:tcBorders>
            <w:shd w:val="clear" w:color="000000" w:fill="B8CCE4"/>
            <w:noWrap/>
            <w:vAlign w:val="bottom"/>
            <w:hideMark/>
          </w:tcPr>
          <w:p w14:paraId="0C17E17F"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single" w:sz="8" w:space="0" w:color="auto"/>
              <w:left w:val="single" w:sz="8" w:space="0" w:color="auto"/>
              <w:bottom w:val="single" w:sz="8" w:space="0" w:color="auto"/>
              <w:right w:val="single" w:sz="8" w:space="0" w:color="auto"/>
            </w:tcBorders>
            <w:shd w:val="clear" w:color="000000" w:fill="B8CCE4"/>
            <w:noWrap/>
            <w:vAlign w:val="bottom"/>
            <w:hideMark/>
          </w:tcPr>
          <w:p w14:paraId="0B32819B"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41.240,58 </w:t>
            </w:r>
          </w:p>
        </w:tc>
        <w:tc>
          <w:tcPr>
            <w:tcW w:w="1800" w:type="dxa"/>
            <w:tcBorders>
              <w:top w:val="nil"/>
              <w:left w:val="nil"/>
              <w:bottom w:val="nil"/>
              <w:right w:val="nil"/>
            </w:tcBorders>
            <w:shd w:val="clear" w:color="auto" w:fill="auto"/>
            <w:noWrap/>
            <w:vAlign w:val="bottom"/>
            <w:hideMark/>
          </w:tcPr>
          <w:p w14:paraId="2BA2E131"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p>
        </w:tc>
      </w:tr>
      <w:tr w:rsidR="004B4709" w:rsidRPr="004B4709" w14:paraId="7B25940E" w14:textId="77777777" w:rsidTr="00A9104B">
        <w:trPr>
          <w:trHeight w:val="240"/>
        </w:trPr>
        <w:tc>
          <w:tcPr>
            <w:tcW w:w="5040" w:type="dxa"/>
            <w:tcBorders>
              <w:top w:val="nil"/>
              <w:left w:val="nil"/>
              <w:bottom w:val="nil"/>
              <w:right w:val="nil"/>
            </w:tcBorders>
            <w:shd w:val="clear" w:color="auto" w:fill="auto"/>
            <w:noWrap/>
            <w:vAlign w:val="bottom"/>
            <w:hideMark/>
          </w:tcPr>
          <w:p w14:paraId="4D90D6FF" w14:textId="55F714E5" w:rsidR="004B4709" w:rsidRPr="004B4709" w:rsidRDefault="00911F60" w:rsidP="004B4709">
            <w:pPr>
              <w:spacing w:after="0" w:line="240" w:lineRule="auto"/>
              <w:rPr>
                <w:rFonts w:ascii="Calibri" w:eastAsia="Times New Roman" w:hAnsi="Calibri" w:cs="Calibri"/>
                <w:color w:val="000000"/>
                <w:sz w:val="18"/>
                <w:szCs w:val="18"/>
                <w:lang w:eastAsia="es-AR"/>
              </w:rPr>
            </w:pPr>
            <w:r>
              <w:rPr>
                <w:rFonts w:ascii="Calibri" w:eastAsia="Times New Roman" w:hAnsi="Calibri" w:cs="Calibri"/>
                <w:color w:val="000000"/>
                <w:sz w:val="18"/>
                <w:szCs w:val="18"/>
                <w:lang w:eastAsia="es-AR"/>
              </w:rPr>
              <w:t xml:space="preserve">Salario Complementario </w:t>
            </w:r>
          </w:p>
        </w:tc>
        <w:tc>
          <w:tcPr>
            <w:tcW w:w="827" w:type="dxa"/>
            <w:tcBorders>
              <w:top w:val="nil"/>
              <w:left w:val="nil"/>
              <w:bottom w:val="nil"/>
              <w:right w:val="nil"/>
            </w:tcBorders>
            <w:shd w:val="clear" w:color="auto" w:fill="auto"/>
            <w:noWrap/>
            <w:vAlign w:val="bottom"/>
            <w:hideMark/>
          </w:tcPr>
          <w:p w14:paraId="4894E627"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p>
        </w:tc>
        <w:tc>
          <w:tcPr>
            <w:tcW w:w="1788" w:type="dxa"/>
            <w:tcBorders>
              <w:top w:val="nil"/>
              <w:left w:val="nil"/>
              <w:bottom w:val="nil"/>
              <w:right w:val="nil"/>
            </w:tcBorders>
            <w:shd w:val="clear" w:color="auto" w:fill="auto"/>
            <w:noWrap/>
            <w:vAlign w:val="bottom"/>
            <w:hideMark/>
          </w:tcPr>
          <w:p w14:paraId="134E4721"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-16.875,00 </w:t>
            </w:r>
          </w:p>
        </w:tc>
        <w:tc>
          <w:tcPr>
            <w:tcW w:w="1800" w:type="dxa"/>
            <w:tcBorders>
              <w:top w:val="nil"/>
              <w:left w:val="nil"/>
              <w:bottom w:val="nil"/>
              <w:right w:val="nil"/>
            </w:tcBorders>
            <w:shd w:val="clear" w:color="auto" w:fill="auto"/>
            <w:noWrap/>
            <w:vAlign w:val="bottom"/>
            <w:hideMark/>
          </w:tcPr>
          <w:p w14:paraId="3D0B721D"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p>
        </w:tc>
      </w:tr>
      <w:tr w:rsidR="004B4709" w:rsidRPr="004B4709" w14:paraId="347FF15C" w14:textId="77777777" w:rsidTr="00A9104B">
        <w:trPr>
          <w:trHeight w:val="240"/>
        </w:trPr>
        <w:tc>
          <w:tcPr>
            <w:tcW w:w="5040" w:type="dxa"/>
            <w:tcBorders>
              <w:top w:val="nil"/>
              <w:left w:val="nil"/>
              <w:bottom w:val="nil"/>
              <w:right w:val="nil"/>
            </w:tcBorders>
            <w:shd w:val="clear" w:color="auto" w:fill="auto"/>
            <w:noWrap/>
            <w:vAlign w:val="bottom"/>
            <w:hideMark/>
          </w:tcPr>
          <w:p w14:paraId="6BADCEE6"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COSTO para empresas que reciben ATP</w:t>
            </w:r>
          </w:p>
        </w:tc>
        <w:tc>
          <w:tcPr>
            <w:tcW w:w="827" w:type="dxa"/>
            <w:tcBorders>
              <w:top w:val="nil"/>
              <w:left w:val="nil"/>
              <w:bottom w:val="nil"/>
              <w:right w:val="nil"/>
            </w:tcBorders>
            <w:shd w:val="clear" w:color="auto" w:fill="auto"/>
            <w:noWrap/>
            <w:vAlign w:val="bottom"/>
            <w:hideMark/>
          </w:tcPr>
          <w:p w14:paraId="05E74A77"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p>
        </w:tc>
        <w:tc>
          <w:tcPr>
            <w:tcW w:w="1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062EB"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24.365,58 </w:t>
            </w:r>
          </w:p>
        </w:tc>
        <w:tc>
          <w:tcPr>
            <w:tcW w:w="1800" w:type="dxa"/>
            <w:tcBorders>
              <w:top w:val="nil"/>
              <w:left w:val="nil"/>
              <w:bottom w:val="nil"/>
              <w:right w:val="nil"/>
            </w:tcBorders>
            <w:shd w:val="clear" w:color="auto" w:fill="auto"/>
            <w:noWrap/>
            <w:vAlign w:val="bottom"/>
            <w:hideMark/>
          </w:tcPr>
          <w:p w14:paraId="167F80E1"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p>
        </w:tc>
      </w:tr>
      <w:tr w:rsidR="004B4709" w:rsidRPr="004B4709" w14:paraId="6FA88940" w14:textId="77777777" w:rsidTr="00A9104B">
        <w:trPr>
          <w:trHeight w:val="240"/>
        </w:trPr>
        <w:tc>
          <w:tcPr>
            <w:tcW w:w="5040" w:type="dxa"/>
            <w:tcBorders>
              <w:top w:val="nil"/>
              <w:left w:val="nil"/>
              <w:bottom w:val="nil"/>
              <w:right w:val="nil"/>
            </w:tcBorders>
            <w:shd w:val="clear" w:color="auto" w:fill="auto"/>
            <w:noWrap/>
            <w:vAlign w:val="bottom"/>
            <w:hideMark/>
          </w:tcPr>
          <w:p w14:paraId="2B5B240D"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827" w:type="dxa"/>
            <w:tcBorders>
              <w:top w:val="nil"/>
              <w:left w:val="nil"/>
              <w:bottom w:val="nil"/>
              <w:right w:val="nil"/>
            </w:tcBorders>
            <w:shd w:val="clear" w:color="auto" w:fill="auto"/>
            <w:noWrap/>
            <w:vAlign w:val="bottom"/>
            <w:hideMark/>
          </w:tcPr>
          <w:p w14:paraId="6282C117"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788" w:type="dxa"/>
            <w:tcBorders>
              <w:top w:val="nil"/>
              <w:left w:val="nil"/>
              <w:bottom w:val="nil"/>
              <w:right w:val="nil"/>
            </w:tcBorders>
            <w:shd w:val="clear" w:color="auto" w:fill="auto"/>
            <w:noWrap/>
            <w:vAlign w:val="bottom"/>
            <w:hideMark/>
          </w:tcPr>
          <w:p w14:paraId="4D367C4D"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800" w:type="dxa"/>
            <w:tcBorders>
              <w:top w:val="nil"/>
              <w:left w:val="nil"/>
              <w:bottom w:val="nil"/>
              <w:right w:val="nil"/>
            </w:tcBorders>
            <w:shd w:val="clear" w:color="auto" w:fill="auto"/>
            <w:noWrap/>
            <w:vAlign w:val="bottom"/>
            <w:hideMark/>
          </w:tcPr>
          <w:p w14:paraId="3E4B73DC"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r>
      <w:tr w:rsidR="004B4709" w:rsidRPr="004B4709" w14:paraId="5CC6CC1A" w14:textId="77777777" w:rsidTr="00A9104B">
        <w:trPr>
          <w:trHeight w:val="240"/>
        </w:trPr>
        <w:tc>
          <w:tcPr>
            <w:tcW w:w="5040" w:type="dxa"/>
            <w:tcBorders>
              <w:top w:val="nil"/>
              <w:left w:val="nil"/>
              <w:bottom w:val="nil"/>
              <w:right w:val="nil"/>
            </w:tcBorders>
            <w:shd w:val="clear" w:color="auto" w:fill="auto"/>
            <w:noWrap/>
            <w:vAlign w:val="bottom"/>
            <w:hideMark/>
          </w:tcPr>
          <w:p w14:paraId="2FA63D49"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B) Personal suspendido Acuerdo Adimra</w:t>
            </w:r>
            <w:r w:rsidR="00A9104B">
              <w:rPr>
                <w:rFonts w:ascii="Calibri" w:eastAsia="Times New Roman" w:hAnsi="Calibri" w:cs="Calibri"/>
                <w:b/>
                <w:bCs/>
                <w:color w:val="000000"/>
                <w:sz w:val="18"/>
                <w:szCs w:val="18"/>
                <w:lang w:eastAsia="es-AR"/>
              </w:rPr>
              <w:t>-</w:t>
            </w:r>
            <w:r w:rsidRPr="004B4709">
              <w:rPr>
                <w:rFonts w:ascii="Calibri" w:eastAsia="Times New Roman" w:hAnsi="Calibri" w:cs="Calibri"/>
                <w:b/>
                <w:bCs/>
                <w:color w:val="000000"/>
                <w:sz w:val="18"/>
                <w:szCs w:val="18"/>
                <w:lang w:eastAsia="es-AR"/>
              </w:rPr>
              <w:t>U</w:t>
            </w:r>
            <w:r w:rsidR="00A9104B">
              <w:rPr>
                <w:rFonts w:ascii="Calibri" w:eastAsia="Times New Roman" w:hAnsi="Calibri" w:cs="Calibri"/>
                <w:b/>
                <w:bCs/>
                <w:color w:val="000000"/>
                <w:sz w:val="18"/>
                <w:szCs w:val="18"/>
                <w:lang w:eastAsia="es-AR"/>
              </w:rPr>
              <w:t xml:space="preserve">OMRA </w:t>
            </w:r>
            <w:r w:rsidRPr="004B4709">
              <w:rPr>
                <w:rFonts w:ascii="Calibri" w:eastAsia="Times New Roman" w:hAnsi="Calibri" w:cs="Calibri"/>
                <w:b/>
                <w:bCs/>
                <w:color w:val="000000"/>
                <w:sz w:val="18"/>
                <w:szCs w:val="18"/>
                <w:lang w:eastAsia="es-AR"/>
              </w:rPr>
              <w:t>28/04/2020:</w:t>
            </w:r>
          </w:p>
        </w:tc>
        <w:tc>
          <w:tcPr>
            <w:tcW w:w="827" w:type="dxa"/>
            <w:tcBorders>
              <w:top w:val="nil"/>
              <w:left w:val="nil"/>
              <w:bottom w:val="nil"/>
              <w:right w:val="nil"/>
            </w:tcBorders>
            <w:shd w:val="clear" w:color="auto" w:fill="auto"/>
            <w:noWrap/>
            <w:vAlign w:val="bottom"/>
            <w:hideMark/>
          </w:tcPr>
          <w:p w14:paraId="1789D5B1"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p>
        </w:tc>
        <w:tc>
          <w:tcPr>
            <w:tcW w:w="1788" w:type="dxa"/>
            <w:tcBorders>
              <w:top w:val="nil"/>
              <w:left w:val="nil"/>
              <w:bottom w:val="nil"/>
              <w:right w:val="nil"/>
            </w:tcBorders>
            <w:shd w:val="clear" w:color="auto" w:fill="auto"/>
            <w:noWrap/>
            <w:vAlign w:val="bottom"/>
            <w:hideMark/>
          </w:tcPr>
          <w:p w14:paraId="1DD7954F"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800" w:type="dxa"/>
            <w:tcBorders>
              <w:top w:val="nil"/>
              <w:left w:val="nil"/>
              <w:bottom w:val="nil"/>
              <w:right w:val="nil"/>
            </w:tcBorders>
            <w:shd w:val="clear" w:color="auto" w:fill="auto"/>
            <w:noWrap/>
            <w:vAlign w:val="bottom"/>
            <w:hideMark/>
          </w:tcPr>
          <w:p w14:paraId="7287BF67"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r>
      <w:tr w:rsidR="004B4709" w:rsidRPr="004B4709" w14:paraId="306AF958" w14:textId="77777777" w:rsidTr="00A9104B">
        <w:trPr>
          <w:trHeight w:val="240"/>
        </w:trPr>
        <w:tc>
          <w:tcPr>
            <w:tcW w:w="5040" w:type="dxa"/>
            <w:tcBorders>
              <w:top w:val="nil"/>
              <w:left w:val="nil"/>
              <w:bottom w:val="nil"/>
              <w:right w:val="nil"/>
            </w:tcBorders>
            <w:shd w:val="clear" w:color="auto" w:fill="auto"/>
            <w:noWrap/>
            <w:vAlign w:val="bottom"/>
            <w:hideMark/>
          </w:tcPr>
          <w:p w14:paraId="5190DAAF"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827" w:type="dxa"/>
            <w:tcBorders>
              <w:top w:val="nil"/>
              <w:left w:val="nil"/>
              <w:bottom w:val="nil"/>
              <w:right w:val="nil"/>
            </w:tcBorders>
            <w:shd w:val="clear" w:color="auto" w:fill="auto"/>
            <w:noWrap/>
            <w:vAlign w:val="bottom"/>
            <w:hideMark/>
          </w:tcPr>
          <w:p w14:paraId="3D22523A"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788" w:type="dxa"/>
            <w:tcBorders>
              <w:top w:val="nil"/>
              <w:left w:val="nil"/>
              <w:bottom w:val="nil"/>
              <w:right w:val="nil"/>
            </w:tcBorders>
            <w:shd w:val="clear" w:color="auto" w:fill="auto"/>
            <w:noWrap/>
            <w:vAlign w:val="bottom"/>
            <w:hideMark/>
          </w:tcPr>
          <w:p w14:paraId="68B94F10"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800" w:type="dxa"/>
            <w:tcBorders>
              <w:top w:val="nil"/>
              <w:left w:val="nil"/>
              <w:bottom w:val="nil"/>
              <w:right w:val="nil"/>
            </w:tcBorders>
            <w:shd w:val="clear" w:color="auto" w:fill="auto"/>
            <w:noWrap/>
            <w:vAlign w:val="bottom"/>
            <w:hideMark/>
          </w:tcPr>
          <w:p w14:paraId="281B0A68"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r>
      <w:tr w:rsidR="004B4709" w:rsidRPr="004B4709" w14:paraId="09115B85" w14:textId="77777777" w:rsidTr="00A9104B">
        <w:trPr>
          <w:trHeight w:val="24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C7C57"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Asignación No Remunerativa Acuerdo art. 223 bis LCT 28/4/2020</w:t>
            </w:r>
          </w:p>
        </w:tc>
        <w:tc>
          <w:tcPr>
            <w:tcW w:w="827" w:type="dxa"/>
            <w:tcBorders>
              <w:top w:val="single" w:sz="4" w:space="0" w:color="auto"/>
              <w:left w:val="nil"/>
              <w:bottom w:val="single" w:sz="4" w:space="0" w:color="auto"/>
              <w:right w:val="single" w:sz="4" w:space="0" w:color="auto"/>
            </w:tcBorders>
            <w:shd w:val="clear" w:color="auto" w:fill="auto"/>
            <w:noWrap/>
            <w:vAlign w:val="bottom"/>
            <w:hideMark/>
          </w:tcPr>
          <w:p w14:paraId="156AC124"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single" w:sz="4" w:space="0" w:color="auto"/>
              <w:left w:val="nil"/>
              <w:bottom w:val="single" w:sz="4" w:space="0" w:color="auto"/>
              <w:right w:val="single" w:sz="4" w:space="0" w:color="auto"/>
            </w:tcBorders>
            <w:shd w:val="clear" w:color="auto" w:fill="auto"/>
            <w:noWrap/>
            <w:vAlign w:val="bottom"/>
            <w:hideMark/>
          </w:tcPr>
          <w:p w14:paraId="3B804A03"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22.079,81 </w:t>
            </w:r>
          </w:p>
        </w:tc>
        <w:tc>
          <w:tcPr>
            <w:tcW w:w="1800" w:type="dxa"/>
            <w:tcBorders>
              <w:top w:val="nil"/>
              <w:left w:val="nil"/>
              <w:bottom w:val="nil"/>
              <w:right w:val="nil"/>
            </w:tcBorders>
            <w:shd w:val="clear" w:color="auto" w:fill="auto"/>
            <w:noWrap/>
            <w:vAlign w:val="bottom"/>
            <w:hideMark/>
          </w:tcPr>
          <w:p w14:paraId="43A416F4"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p>
        </w:tc>
      </w:tr>
      <w:tr w:rsidR="004B4709" w:rsidRPr="004B4709" w14:paraId="5CB2CC0F"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79F0BEBA"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Seguro de Vida Uom</w:t>
            </w:r>
          </w:p>
        </w:tc>
        <w:tc>
          <w:tcPr>
            <w:tcW w:w="827" w:type="dxa"/>
            <w:tcBorders>
              <w:top w:val="nil"/>
              <w:left w:val="nil"/>
              <w:bottom w:val="single" w:sz="4" w:space="0" w:color="auto"/>
              <w:right w:val="single" w:sz="4" w:space="0" w:color="auto"/>
            </w:tcBorders>
            <w:shd w:val="clear" w:color="auto" w:fill="auto"/>
            <w:noWrap/>
            <w:vAlign w:val="bottom"/>
            <w:hideMark/>
          </w:tcPr>
          <w:p w14:paraId="23D1D55E"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43F32AED"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235,21 </w:t>
            </w:r>
          </w:p>
        </w:tc>
        <w:tc>
          <w:tcPr>
            <w:tcW w:w="1800" w:type="dxa"/>
            <w:tcBorders>
              <w:top w:val="nil"/>
              <w:left w:val="nil"/>
              <w:bottom w:val="nil"/>
              <w:right w:val="nil"/>
            </w:tcBorders>
            <w:shd w:val="clear" w:color="auto" w:fill="auto"/>
            <w:noWrap/>
            <w:vAlign w:val="bottom"/>
            <w:hideMark/>
          </w:tcPr>
          <w:p w14:paraId="62C28D47"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p>
        </w:tc>
      </w:tr>
      <w:tr w:rsidR="004B4709" w:rsidRPr="004B4709" w14:paraId="1348C03A" w14:textId="77777777" w:rsidTr="00A9104B">
        <w:trPr>
          <w:trHeight w:val="240"/>
        </w:trPr>
        <w:tc>
          <w:tcPr>
            <w:tcW w:w="5040" w:type="dxa"/>
            <w:tcBorders>
              <w:top w:val="nil"/>
              <w:left w:val="nil"/>
              <w:bottom w:val="nil"/>
              <w:right w:val="nil"/>
            </w:tcBorders>
            <w:shd w:val="clear" w:color="000000" w:fill="B8CCE4"/>
            <w:noWrap/>
            <w:vAlign w:val="bottom"/>
            <w:hideMark/>
          </w:tcPr>
          <w:p w14:paraId="524B5189"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Neto Trabajador</w:t>
            </w:r>
          </w:p>
        </w:tc>
        <w:tc>
          <w:tcPr>
            <w:tcW w:w="827" w:type="dxa"/>
            <w:tcBorders>
              <w:top w:val="nil"/>
              <w:left w:val="nil"/>
              <w:bottom w:val="nil"/>
              <w:right w:val="nil"/>
            </w:tcBorders>
            <w:shd w:val="clear" w:color="000000" w:fill="B8CCE4"/>
            <w:noWrap/>
            <w:vAlign w:val="bottom"/>
            <w:hideMark/>
          </w:tcPr>
          <w:p w14:paraId="2E83D8CD"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single" w:sz="8" w:space="0" w:color="auto"/>
              <w:left w:val="single" w:sz="8" w:space="0" w:color="auto"/>
              <w:bottom w:val="single" w:sz="8" w:space="0" w:color="auto"/>
              <w:right w:val="single" w:sz="8" w:space="0" w:color="auto"/>
            </w:tcBorders>
            <w:shd w:val="clear" w:color="000000" w:fill="B8CCE4"/>
            <w:noWrap/>
            <w:vAlign w:val="bottom"/>
            <w:hideMark/>
          </w:tcPr>
          <w:p w14:paraId="1320F6C2"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21.844,60 </w:t>
            </w:r>
          </w:p>
        </w:tc>
        <w:tc>
          <w:tcPr>
            <w:tcW w:w="1800" w:type="dxa"/>
            <w:tcBorders>
              <w:top w:val="nil"/>
              <w:left w:val="nil"/>
              <w:bottom w:val="nil"/>
              <w:right w:val="nil"/>
            </w:tcBorders>
            <w:shd w:val="clear" w:color="auto" w:fill="auto"/>
            <w:noWrap/>
            <w:vAlign w:val="bottom"/>
            <w:hideMark/>
          </w:tcPr>
          <w:p w14:paraId="72A7327C"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p>
        </w:tc>
      </w:tr>
      <w:tr w:rsidR="004B4709" w:rsidRPr="004B4709" w14:paraId="0ED9690B" w14:textId="77777777" w:rsidTr="00A9104B">
        <w:trPr>
          <w:trHeight w:val="240"/>
        </w:trPr>
        <w:tc>
          <w:tcPr>
            <w:tcW w:w="5040" w:type="dxa"/>
            <w:tcBorders>
              <w:top w:val="nil"/>
              <w:left w:val="nil"/>
              <w:bottom w:val="nil"/>
              <w:right w:val="nil"/>
            </w:tcBorders>
            <w:shd w:val="clear" w:color="auto" w:fill="auto"/>
            <w:noWrap/>
            <w:vAlign w:val="bottom"/>
            <w:hideMark/>
          </w:tcPr>
          <w:p w14:paraId="69032A3D"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827" w:type="dxa"/>
            <w:tcBorders>
              <w:top w:val="nil"/>
              <w:left w:val="nil"/>
              <w:bottom w:val="nil"/>
              <w:right w:val="nil"/>
            </w:tcBorders>
            <w:shd w:val="clear" w:color="auto" w:fill="auto"/>
            <w:noWrap/>
            <w:vAlign w:val="bottom"/>
            <w:hideMark/>
          </w:tcPr>
          <w:p w14:paraId="397856B4"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788" w:type="dxa"/>
            <w:tcBorders>
              <w:top w:val="nil"/>
              <w:left w:val="nil"/>
              <w:bottom w:val="nil"/>
              <w:right w:val="nil"/>
            </w:tcBorders>
            <w:shd w:val="clear" w:color="auto" w:fill="auto"/>
            <w:noWrap/>
            <w:vAlign w:val="bottom"/>
            <w:hideMark/>
          </w:tcPr>
          <w:p w14:paraId="58A30A7C" w14:textId="77777777" w:rsidR="004B4709" w:rsidRPr="004B4709" w:rsidRDefault="004B4709" w:rsidP="004B4709">
            <w:pPr>
              <w:spacing w:after="0" w:line="240" w:lineRule="auto"/>
              <w:rPr>
                <w:rFonts w:ascii="Times New Roman" w:eastAsia="Times New Roman" w:hAnsi="Times New Roman" w:cs="Times New Roman"/>
                <w:sz w:val="20"/>
                <w:szCs w:val="20"/>
                <w:lang w:eastAsia="es-AR"/>
              </w:rPr>
            </w:pPr>
          </w:p>
        </w:tc>
        <w:tc>
          <w:tcPr>
            <w:tcW w:w="180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1D621C0"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Contribuciones</w:t>
            </w:r>
          </w:p>
        </w:tc>
      </w:tr>
      <w:tr w:rsidR="004B4709" w:rsidRPr="004B4709" w14:paraId="13232F92" w14:textId="77777777" w:rsidTr="00A9104B">
        <w:trPr>
          <w:trHeight w:val="24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F7781"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Obra Social 6%</w:t>
            </w:r>
          </w:p>
        </w:tc>
        <w:tc>
          <w:tcPr>
            <w:tcW w:w="827" w:type="dxa"/>
            <w:tcBorders>
              <w:top w:val="single" w:sz="4" w:space="0" w:color="auto"/>
              <w:left w:val="nil"/>
              <w:bottom w:val="single" w:sz="4" w:space="0" w:color="auto"/>
              <w:right w:val="single" w:sz="4" w:space="0" w:color="auto"/>
            </w:tcBorders>
            <w:shd w:val="clear" w:color="auto" w:fill="auto"/>
            <w:noWrap/>
            <w:vAlign w:val="bottom"/>
            <w:hideMark/>
          </w:tcPr>
          <w:p w14:paraId="11B87CAA"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single" w:sz="4" w:space="0" w:color="auto"/>
              <w:left w:val="nil"/>
              <w:bottom w:val="single" w:sz="4" w:space="0" w:color="auto"/>
              <w:right w:val="single" w:sz="4" w:space="0" w:color="auto"/>
            </w:tcBorders>
            <w:shd w:val="clear" w:color="auto" w:fill="auto"/>
            <w:noWrap/>
            <w:vAlign w:val="bottom"/>
            <w:hideMark/>
          </w:tcPr>
          <w:p w14:paraId="6D932F57"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428C158A"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1.324,79 </w:t>
            </w:r>
          </w:p>
        </w:tc>
      </w:tr>
      <w:tr w:rsidR="004B4709" w:rsidRPr="004B4709" w14:paraId="5C64BF4A"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47E49EBF"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Seguro de Vida Uom</w:t>
            </w:r>
          </w:p>
        </w:tc>
        <w:tc>
          <w:tcPr>
            <w:tcW w:w="827" w:type="dxa"/>
            <w:tcBorders>
              <w:top w:val="nil"/>
              <w:left w:val="nil"/>
              <w:bottom w:val="single" w:sz="4" w:space="0" w:color="auto"/>
              <w:right w:val="single" w:sz="4" w:space="0" w:color="auto"/>
            </w:tcBorders>
            <w:shd w:val="clear" w:color="auto" w:fill="auto"/>
            <w:noWrap/>
            <w:vAlign w:val="bottom"/>
            <w:hideMark/>
          </w:tcPr>
          <w:p w14:paraId="28AAF3C2"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4156224F"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206EF975"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235,21 </w:t>
            </w:r>
          </w:p>
        </w:tc>
      </w:tr>
      <w:tr w:rsidR="004B4709" w:rsidRPr="004B4709" w14:paraId="6274EC60" w14:textId="77777777" w:rsidTr="00A9104B">
        <w:trPr>
          <w:trHeight w:val="24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200B6628"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Aporte Solidario </w:t>
            </w:r>
          </w:p>
        </w:tc>
        <w:tc>
          <w:tcPr>
            <w:tcW w:w="827" w:type="dxa"/>
            <w:tcBorders>
              <w:top w:val="nil"/>
              <w:left w:val="nil"/>
              <w:bottom w:val="single" w:sz="4" w:space="0" w:color="auto"/>
              <w:right w:val="single" w:sz="4" w:space="0" w:color="auto"/>
            </w:tcBorders>
            <w:shd w:val="clear" w:color="auto" w:fill="auto"/>
            <w:noWrap/>
            <w:vAlign w:val="bottom"/>
            <w:hideMark/>
          </w:tcPr>
          <w:p w14:paraId="705AD210"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auto" w:fill="auto"/>
            <w:noWrap/>
            <w:vAlign w:val="bottom"/>
            <w:hideMark/>
          </w:tcPr>
          <w:p w14:paraId="67399F3B"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auto" w:fill="auto"/>
            <w:noWrap/>
            <w:vAlign w:val="bottom"/>
            <w:hideMark/>
          </w:tcPr>
          <w:p w14:paraId="289E782C" w14:textId="77777777" w:rsidR="004B4709" w:rsidRPr="004B4709" w:rsidRDefault="004B4709" w:rsidP="004B4709">
            <w:pPr>
              <w:spacing w:after="0" w:line="240" w:lineRule="auto"/>
              <w:jc w:val="center"/>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2.400,00 </w:t>
            </w:r>
          </w:p>
        </w:tc>
      </w:tr>
      <w:tr w:rsidR="004B4709" w:rsidRPr="004B4709" w14:paraId="125A4B1E" w14:textId="77777777" w:rsidTr="00A9104B">
        <w:trPr>
          <w:trHeight w:val="240"/>
        </w:trPr>
        <w:tc>
          <w:tcPr>
            <w:tcW w:w="5040" w:type="dxa"/>
            <w:tcBorders>
              <w:top w:val="nil"/>
              <w:left w:val="single" w:sz="4" w:space="0" w:color="auto"/>
              <w:bottom w:val="single" w:sz="4" w:space="0" w:color="auto"/>
              <w:right w:val="single" w:sz="4" w:space="0" w:color="auto"/>
            </w:tcBorders>
            <w:shd w:val="clear" w:color="000000" w:fill="D9D9D9"/>
            <w:noWrap/>
            <w:vAlign w:val="bottom"/>
            <w:hideMark/>
          </w:tcPr>
          <w:p w14:paraId="3A9D0826"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Total contribuciones</w:t>
            </w:r>
          </w:p>
        </w:tc>
        <w:tc>
          <w:tcPr>
            <w:tcW w:w="827" w:type="dxa"/>
            <w:tcBorders>
              <w:top w:val="nil"/>
              <w:left w:val="nil"/>
              <w:bottom w:val="single" w:sz="4" w:space="0" w:color="auto"/>
              <w:right w:val="single" w:sz="4" w:space="0" w:color="auto"/>
            </w:tcBorders>
            <w:shd w:val="clear" w:color="000000" w:fill="D9D9D9"/>
            <w:noWrap/>
            <w:vAlign w:val="bottom"/>
            <w:hideMark/>
          </w:tcPr>
          <w:p w14:paraId="354E7B83"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nil"/>
              <w:left w:val="nil"/>
              <w:bottom w:val="single" w:sz="4" w:space="0" w:color="auto"/>
              <w:right w:val="single" w:sz="4" w:space="0" w:color="auto"/>
            </w:tcBorders>
            <w:shd w:val="clear" w:color="000000" w:fill="D9D9D9"/>
            <w:noWrap/>
            <w:vAlign w:val="bottom"/>
            <w:hideMark/>
          </w:tcPr>
          <w:p w14:paraId="1EE52509"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800" w:type="dxa"/>
            <w:tcBorders>
              <w:top w:val="nil"/>
              <w:left w:val="nil"/>
              <w:bottom w:val="single" w:sz="4" w:space="0" w:color="auto"/>
              <w:right w:val="single" w:sz="4" w:space="0" w:color="auto"/>
            </w:tcBorders>
            <w:shd w:val="clear" w:color="000000" w:fill="D9D9D9"/>
            <w:noWrap/>
            <w:vAlign w:val="bottom"/>
            <w:hideMark/>
          </w:tcPr>
          <w:p w14:paraId="57CA98F1" w14:textId="77777777" w:rsidR="004B4709" w:rsidRPr="004B4709" w:rsidRDefault="004B4709" w:rsidP="004B4709">
            <w:pPr>
              <w:spacing w:after="0" w:line="240" w:lineRule="auto"/>
              <w:jc w:val="center"/>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3.960,00 </w:t>
            </w:r>
          </w:p>
        </w:tc>
      </w:tr>
      <w:tr w:rsidR="004B4709" w:rsidRPr="004B4709" w14:paraId="536BF7F7" w14:textId="77777777" w:rsidTr="00A9104B">
        <w:trPr>
          <w:trHeight w:val="240"/>
        </w:trPr>
        <w:tc>
          <w:tcPr>
            <w:tcW w:w="5040" w:type="dxa"/>
            <w:tcBorders>
              <w:top w:val="nil"/>
              <w:left w:val="nil"/>
              <w:bottom w:val="nil"/>
              <w:right w:val="nil"/>
            </w:tcBorders>
            <w:shd w:val="clear" w:color="000000" w:fill="B8CCE4"/>
            <w:noWrap/>
            <w:vAlign w:val="bottom"/>
            <w:hideMark/>
          </w:tcPr>
          <w:p w14:paraId="2D007127"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COSTO TOTAL</w:t>
            </w:r>
          </w:p>
        </w:tc>
        <w:tc>
          <w:tcPr>
            <w:tcW w:w="827" w:type="dxa"/>
            <w:tcBorders>
              <w:top w:val="nil"/>
              <w:left w:val="nil"/>
              <w:bottom w:val="nil"/>
              <w:right w:val="nil"/>
            </w:tcBorders>
            <w:shd w:val="clear" w:color="000000" w:fill="B8CCE4"/>
            <w:noWrap/>
            <w:vAlign w:val="bottom"/>
            <w:hideMark/>
          </w:tcPr>
          <w:p w14:paraId="0501A1F0"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w:t>
            </w:r>
          </w:p>
        </w:tc>
        <w:tc>
          <w:tcPr>
            <w:tcW w:w="1788" w:type="dxa"/>
            <w:tcBorders>
              <w:top w:val="single" w:sz="8" w:space="0" w:color="auto"/>
              <w:left w:val="single" w:sz="8" w:space="0" w:color="auto"/>
              <w:bottom w:val="single" w:sz="8" w:space="0" w:color="auto"/>
              <w:right w:val="single" w:sz="8" w:space="0" w:color="auto"/>
            </w:tcBorders>
            <w:shd w:val="clear" w:color="000000" w:fill="B8CCE4"/>
            <w:noWrap/>
            <w:vAlign w:val="bottom"/>
            <w:hideMark/>
          </w:tcPr>
          <w:p w14:paraId="2AAE3394"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26.039,81 </w:t>
            </w:r>
          </w:p>
        </w:tc>
        <w:tc>
          <w:tcPr>
            <w:tcW w:w="1800" w:type="dxa"/>
            <w:tcBorders>
              <w:top w:val="nil"/>
              <w:left w:val="nil"/>
              <w:bottom w:val="nil"/>
              <w:right w:val="nil"/>
            </w:tcBorders>
            <w:shd w:val="clear" w:color="auto" w:fill="auto"/>
            <w:noWrap/>
            <w:vAlign w:val="bottom"/>
            <w:hideMark/>
          </w:tcPr>
          <w:p w14:paraId="77FD81DD"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p>
        </w:tc>
      </w:tr>
      <w:tr w:rsidR="004B4709" w:rsidRPr="004B4709" w14:paraId="22C01EE8" w14:textId="77777777" w:rsidTr="00A9104B">
        <w:trPr>
          <w:trHeight w:val="240"/>
        </w:trPr>
        <w:tc>
          <w:tcPr>
            <w:tcW w:w="5040" w:type="dxa"/>
            <w:tcBorders>
              <w:top w:val="nil"/>
              <w:left w:val="nil"/>
              <w:bottom w:val="nil"/>
              <w:right w:val="nil"/>
            </w:tcBorders>
            <w:shd w:val="clear" w:color="auto" w:fill="auto"/>
            <w:noWrap/>
            <w:vAlign w:val="bottom"/>
            <w:hideMark/>
          </w:tcPr>
          <w:p w14:paraId="7014A228" w14:textId="429B2AA9" w:rsidR="004B4709" w:rsidRPr="004B4709" w:rsidRDefault="00911F60" w:rsidP="004B4709">
            <w:pPr>
              <w:spacing w:after="0" w:line="240" w:lineRule="auto"/>
              <w:rPr>
                <w:rFonts w:ascii="Calibri" w:eastAsia="Times New Roman" w:hAnsi="Calibri" w:cs="Calibri"/>
                <w:color w:val="000000"/>
                <w:sz w:val="18"/>
                <w:szCs w:val="18"/>
                <w:lang w:eastAsia="es-AR"/>
              </w:rPr>
            </w:pPr>
            <w:r>
              <w:rPr>
                <w:rFonts w:ascii="Calibri" w:eastAsia="Times New Roman" w:hAnsi="Calibri" w:cs="Calibri"/>
                <w:color w:val="000000"/>
                <w:sz w:val="18"/>
                <w:szCs w:val="18"/>
                <w:lang w:eastAsia="es-AR"/>
              </w:rPr>
              <w:t>Salario Complementario</w:t>
            </w:r>
          </w:p>
        </w:tc>
        <w:tc>
          <w:tcPr>
            <w:tcW w:w="827" w:type="dxa"/>
            <w:tcBorders>
              <w:top w:val="nil"/>
              <w:left w:val="nil"/>
              <w:bottom w:val="nil"/>
              <w:right w:val="nil"/>
            </w:tcBorders>
            <w:shd w:val="clear" w:color="auto" w:fill="auto"/>
            <w:noWrap/>
            <w:vAlign w:val="bottom"/>
            <w:hideMark/>
          </w:tcPr>
          <w:p w14:paraId="629DDA28"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p>
        </w:tc>
        <w:tc>
          <w:tcPr>
            <w:tcW w:w="1788" w:type="dxa"/>
            <w:tcBorders>
              <w:top w:val="nil"/>
              <w:left w:val="nil"/>
              <w:bottom w:val="nil"/>
              <w:right w:val="nil"/>
            </w:tcBorders>
            <w:shd w:val="clear" w:color="auto" w:fill="auto"/>
            <w:noWrap/>
            <w:vAlign w:val="bottom"/>
            <w:hideMark/>
          </w:tcPr>
          <w:p w14:paraId="5CC713A9"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r w:rsidRPr="004B4709">
              <w:rPr>
                <w:rFonts w:ascii="Calibri" w:eastAsia="Times New Roman" w:hAnsi="Calibri" w:cs="Calibri"/>
                <w:color w:val="000000"/>
                <w:sz w:val="18"/>
                <w:szCs w:val="18"/>
                <w:lang w:eastAsia="es-AR"/>
              </w:rPr>
              <w:t xml:space="preserve"> $              -16.875,00 </w:t>
            </w:r>
          </w:p>
        </w:tc>
        <w:tc>
          <w:tcPr>
            <w:tcW w:w="1800" w:type="dxa"/>
            <w:tcBorders>
              <w:top w:val="nil"/>
              <w:left w:val="nil"/>
              <w:bottom w:val="nil"/>
              <w:right w:val="nil"/>
            </w:tcBorders>
            <w:shd w:val="clear" w:color="auto" w:fill="auto"/>
            <w:noWrap/>
            <w:vAlign w:val="bottom"/>
            <w:hideMark/>
          </w:tcPr>
          <w:p w14:paraId="5C4A2025" w14:textId="77777777" w:rsidR="004B4709" w:rsidRPr="004B4709" w:rsidRDefault="004B4709" w:rsidP="004B4709">
            <w:pPr>
              <w:spacing w:after="0" w:line="240" w:lineRule="auto"/>
              <w:rPr>
                <w:rFonts w:ascii="Calibri" w:eastAsia="Times New Roman" w:hAnsi="Calibri" w:cs="Calibri"/>
                <w:color w:val="000000"/>
                <w:sz w:val="18"/>
                <w:szCs w:val="18"/>
                <w:lang w:eastAsia="es-AR"/>
              </w:rPr>
            </w:pPr>
          </w:p>
        </w:tc>
      </w:tr>
      <w:tr w:rsidR="004B4709" w:rsidRPr="004B4709" w14:paraId="248F1AAA" w14:textId="77777777" w:rsidTr="00A9104B">
        <w:trPr>
          <w:trHeight w:val="240"/>
        </w:trPr>
        <w:tc>
          <w:tcPr>
            <w:tcW w:w="5040" w:type="dxa"/>
            <w:tcBorders>
              <w:top w:val="nil"/>
              <w:left w:val="nil"/>
              <w:bottom w:val="nil"/>
              <w:right w:val="nil"/>
            </w:tcBorders>
            <w:shd w:val="clear" w:color="auto" w:fill="auto"/>
            <w:noWrap/>
            <w:vAlign w:val="bottom"/>
            <w:hideMark/>
          </w:tcPr>
          <w:p w14:paraId="3F6E8099"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COSTO para empresas que reciben ATP</w:t>
            </w:r>
          </w:p>
        </w:tc>
        <w:tc>
          <w:tcPr>
            <w:tcW w:w="827" w:type="dxa"/>
            <w:tcBorders>
              <w:top w:val="nil"/>
              <w:left w:val="nil"/>
              <w:bottom w:val="nil"/>
              <w:right w:val="nil"/>
            </w:tcBorders>
            <w:shd w:val="clear" w:color="auto" w:fill="auto"/>
            <w:noWrap/>
            <w:vAlign w:val="bottom"/>
            <w:hideMark/>
          </w:tcPr>
          <w:p w14:paraId="0D485104"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p>
        </w:tc>
        <w:tc>
          <w:tcPr>
            <w:tcW w:w="1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8BB5B"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r w:rsidRPr="004B4709">
              <w:rPr>
                <w:rFonts w:ascii="Calibri" w:eastAsia="Times New Roman" w:hAnsi="Calibri" w:cs="Calibri"/>
                <w:b/>
                <w:bCs/>
                <w:color w:val="000000"/>
                <w:sz w:val="18"/>
                <w:szCs w:val="18"/>
                <w:lang w:eastAsia="es-AR"/>
              </w:rPr>
              <w:t xml:space="preserve"> $                  9.164,81 </w:t>
            </w:r>
          </w:p>
        </w:tc>
        <w:tc>
          <w:tcPr>
            <w:tcW w:w="1800" w:type="dxa"/>
            <w:tcBorders>
              <w:top w:val="nil"/>
              <w:left w:val="nil"/>
              <w:bottom w:val="nil"/>
              <w:right w:val="nil"/>
            </w:tcBorders>
            <w:shd w:val="clear" w:color="auto" w:fill="auto"/>
            <w:noWrap/>
            <w:vAlign w:val="bottom"/>
            <w:hideMark/>
          </w:tcPr>
          <w:p w14:paraId="29184EAD" w14:textId="77777777" w:rsidR="004B4709" w:rsidRPr="004B4709" w:rsidRDefault="004B4709" w:rsidP="004B4709">
            <w:pPr>
              <w:spacing w:after="0" w:line="240" w:lineRule="auto"/>
              <w:rPr>
                <w:rFonts w:ascii="Calibri" w:eastAsia="Times New Roman" w:hAnsi="Calibri" w:cs="Calibri"/>
                <w:b/>
                <w:bCs/>
                <w:color w:val="000000"/>
                <w:sz w:val="18"/>
                <w:szCs w:val="18"/>
                <w:lang w:eastAsia="es-AR"/>
              </w:rPr>
            </w:pPr>
          </w:p>
        </w:tc>
      </w:tr>
    </w:tbl>
    <w:p w14:paraId="20FEC11A" w14:textId="77777777" w:rsidR="004B4709" w:rsidRDefault="004B4709" w:rsidP="004B4709">
      <w:pPr>
        <w:jc w:val="both"/>
      </w:pPr>
    </w:p>
    <w:p w14:paraId="008B2DFE" w14:textId="77777777" w:rsidR="00911F60" w:rsidRDefault="00911F60" w:rsidP="004B4709">
      <w:pPr>
        <w:jc w:val="both"/>
      </w:pPr>
    </w:p>
    <w:p w14:paraId="40E678DC" w14:textId="014D76E0" w:rsidR="00911F60" w:rsidRPr="00911F60" w:rsidRDefault="00911F60" w:rsidP="00911F60">
      <w:pPr>
        <w:pStyle w:val="Prrafodelista"/>
        <w:numPr>
          <w:ilvl w:val="0"/>
          <w:numId w:val="1"/>
        </w:numPr>
        <w:jc w:val="both"/>
        <w:rPr>
          <w:b/>
          <w:bCs/>
        </w:rPr>
      </w:pPr>
      <w:r w:rsidRPr="00911F60">
        <w:rPr>
          <w:b/>
          <w:bCs/>
        </w:rPr>
        <w:lastRenderedPageBreak/>
        <w:t>Pago de la alícuota a la ART para lo trabajadores suspendidos bajo el acuerdo art. 223 bis</w:t>
      </w:r>
    </w:p>
    <w:p w14:paraId="2D810361" w14:textId="4E27F592" w:rsidR="00DD57AF" w:rsidRDefault="0054475D" w:rsidP="0054475D">
      <w:pPr>
        <w:jc w:val="both"/>
      </w:pPr>
      <w:r>
        <w:t xml:space="preserve">Con relación a las consultas respecto si las PAGOS NO REMUNERATIVOS se consideran dentro de la base de cálculo para determinar la alícuota de ART, hemos trasladado la inquietud a la Superintendencia de Riesgos del Trabajo, quien en su carácter de Autoridad de Aplicación respondió que </w:t>
      </w:r>
      <w:r w:rsidR="00217392">
        <w:t>no corresponde</w:t>
      </w:r>
      <w:r w:rsidR="00DD57AF">
        <w:t>, transcribimos parte del dictamen</w:t>
      </w:r>
      <w:r w:rsidR="002C4275">
        <w:t xml:space="preserve"> que ya fue comunicado por ADIMRA oportunamente</w:t>
      </w:r>
      <w:r w:rsidR="00DD57AF">
        <w:t>:</w:t>
      </w:r>
    </w:p>
    <w:p w14:paraId="38124726" w14:textId="2F483A94" w:rsidR="00DD57AF" w:rsidRPr="00DD57AF" w:rsidRDefault="00DD57AF" w:rsidP="00DD57AF">
      <w:pPr>
        <w:jc w:val="both"/>
        <w:rPr>
          <w:i/>
          <w:iCs/>
        </w:rPr>
      </w:pPr>
      <w:r w:rsidRPr="00DD57AF">
        <w:rPr>
          <w:i/>
          <w:iCs/>
        </w:rPr>
        <w:t>“2.1. Cuando en forma total o parcial el monto de la ANR no hubiera sido objeto de compensación por incrementos de ingresos colectivos, pactados en concepto de revisión salarial de la pauta correspondiente a la negociación colectiva del año 2018 o por incrementos unilaterales otorgados a partir de enero de 2018, dicha suma no íntegra la base de cálculo en virtud de que si bien es un concepto no remunerativo, no es habitual, pues no se declara mensualmente sino excepcionalmente y por lo tanto, excluido conforme lo dispuesto el art. 10 in fine de la Ley N° 26.773 y por el artículo 43 de la Resolución SRT N° 298, dado que no integra el salario, aun cuando se liquide conjuntamente con él.”</w:t>
      </w:r>
    </w:p>
    <w:p w14:paraId="1B028C8B" w14:textId="012C0924" w:rsidR="00217392" w:rsidRDefault="00217392" w:rsidP="0054475D">
      <w:pPr>
        <w:jc w:val="both"/>
      </w:pPr>
      <w:r>
        <w:t xml:space="preserve">Este criterio no es compartido por </w:t>
      </w:r>
      <w:r w:rsidR="00A4328E">
        <w:t>algunas</w:t>
      </w:r>
      <w:r>
        <w:t xml:space="preserve"> ART quienes interpretan deberían formar parte de la base de cálculo. </w:t>
      </w:r>
    </w:p>
    <w:p w14:paraId="1886824C" w14:textId="4C8CFD9A" w:rsidR="0054475D" w:rsidRDefault="00217392" w:rsidP="0054475D">
      <w:pPr>
        <w:jc w:val="both"/>
      </w:pPr>
      <w:r>
        <w:t xml:space="preserve">Consideramos compatible con lo antes expuesto la condición de no remunerativa de la prestación dineraria producto del carácter de suspensión en aplicación del art. 223 bis de la LCT, </w:t>
      </w:r>
      <w:r w:rsidR="00D86711">
        <w:t>destacándose además que estando suspendidos los</w:t>
      </w:r>
      <w:r w:rsidR="00A4328E">
        <w:t xml:space="preserve"> trabajadores</w:t>
      </w:r>
      <w:r w:rsidR="0054475D">
        <w:t xml:space="preserve"> no est</w:t>
      </w:r>
      <w:r w:rsidR="00A4328E">
        <w:t>án</w:t>
      </w:r>
      <w:r w:rsidR="0054475D">
        <w:t xml:space="preserve"> expuesto</w:t>
      </w:r>
      <w:r w:rsidR="00A4328E">
        <w:t>s</w:t>
      </w:r>
      <w:r w:rsidR="0054475D">
        <w:t xml:space="preserve"> a riesgos de enfermedad ni accidentes laborales ni in itínere.</w:t>
      </w:r>
    </w:p>
    <w:p w14:paraId="045521CB" w14:textId="77777777" w:rsidR="00911F60" w:rsidRDefault="00911F60" w:rsidP="00911F60">
      <w:pPr>
        <w:pStyle w:val="Prrafodelista"/>
        <w:ind w:left="360"/>
        <w:jc w:val="both"/>
      </w:pPr>
    </w:p>
    <w:p w14:paraId="48683FDC" w14:textId="0FC549C8" w:rsidR="00911F60" w:rsidRPr="00AC0FCD" w:rsidRDefault="00AC0FCD" w:rsidP="00911F60">
      <w:pPr>
        <w:pStyle w:val="Prrafodelista"/>
        <w:numPr>
          <w:ilvl w:val="0"/>
          <w:numId w:val="1"/>
        </w:numPr>
        <w:jc w:val="both"/>
        <w:rPr>
          <w:b/>
          <w:bCs/>
        </w:rPr>
      </w:pPr>
      <w:r w:rsidRPr="00AC0FCD">
        <w:rPr>
          <w:b/>
          <w:bCs/>
        </w:rPr>
        <w:t xml:space="preserve">Pagos a cuenta o </w:t>
      </w:r>
      <w:r>
        <w:rPr>
          <w:b/>
          <w:bCs/>
        </w:rPr>
        <w:t xml:space="preserve">en la </w:t>
      </w:r>
      <w:r w:rsidRPr="00AC0FCD">
        <w:rPr>
          <w:b/>
          <w:bCs/>
        </w:rPr>
        <w:t xml:space="preserve">primera quincena </w:t>
      </w:r>
      <w:r>
        <w:rPr>
          <w:b/>
          <w:bCs/>
        </w:rPr>
        <w:t xml:space="preserve">que </w:t>
      </w:r>
      <w:r w:rsidRPr="00AC0FCD">
        <w:rPr>
          <w:b/>
          <w:bCs/>
        </w:rPr>
        <w:t>sumados al salario complementario superan el monto que le hubiere corresponder al trabajador para el mes de abril</w:t>
      </w:r>
    </w:p>
    <w:p w14:paraId="13AAB20E" w14:textId="7DB793D2" w:rsidR="007C0EFE" w:rsidRPr="007C0EFE" w:rsidRDefault="007C0EFE" w:rsidP="007C0EFE">
      <w:pPr>
        <w:jc w:val="both"/>
      </w:pPr>
      <w:r w:rsidRPr="007C0EFE">
        <w:t>EL Ministerio de Trabajo, Empleo y Seguridad Social mediante la Res. 408/2020 dispuso que Los empleadores que hubiesen efectuado el pago total o parcial de haberes correspondiente al</w:t>
      </w:r>
      <w:r>
        <w:t xml:space="preserve"> </w:t>
      </w:r>
      <w:r w:rsidRPr="007C0EFE">
        <w:t>mes de abril de 2020</w:t>
      </w:r>
      <w:r>
        <w:t>,</w:t>
      </w:r>
      <w:r w:rsidRPr="007C0EFE">
        <w:t xml:space="preserve"> en forma previa a la percepción </w:t>
      </w:r>
      <w:r>
        <w:t>del beneficio del programa ATP</w:t>
      </w:r>
      <w:r w:rsidRPr="007C0EFE">
        <w:t xml:space="preserve">, y </w:t>
      </w:r>
      <w:r>
        <w:t>dicho pago previo</w:t>
      </w:r>
      <w:r w:rsidRPr="007C0EFE">
        <w:t xml:space="preserve"> sumado </w:t>
      </w:r>
      <w:r>
        <w:t>a</w:t>
      </w:r>
      <w:r w:rsidRPr="007C0EFE">
        <w:t>l</w:t>
      </w:r>
      <w:r>
        <w:t xml:space="preserve"> </w:t>
      </w:r>
      <w:r w:rsidRPr="007C0EFE">
        <w:t>pago del Salario Complementario correspondiente a dicho mes supere el monto que le hubiere</w:t>
      </w:r>
      <w:r>
        <w:t xml:space="preserve"> </w:t>
      </w:r>
      <w:r w:rsidRPr="007C0EFE">
        <w:t>correspondido percibir a cada trabajador por parte de su empleador, podrán imputar el monto excedente a</w:t>
      </w:r>
      <w:r>
        <w:t xml:space="preserve"> </w:t>
      </w:r>
      <w:r w:rsidRPr="007C0EFE">
        <w:t>cuenta del pago del salario correspondiente al mes de mayo de 2020.</w:t>
      </w:r>
    </w:p>
    <w:p w14:paraId="5B2F2D8C" w14:textId="14999102" w:rsidR="00AC0FCD" w:rsidRPr="00AC0FCD" w:rsidRDefault="007C0EFE" w:rsidP="00AC0FCD">
      <w:pPr>
        <w:pStyle w:val="Prrafodelista"/>
        <w:numPr>
          <w:ilvl w:val="0"/>
          <w:numId w:val="1"/>
        </w:numPr>
        <w:jc w:val="both"/>
        <w:rPr>
          <w:b/>
          <w:bCs/>
        </w:rPr>
      </w:pPr>
      <w:r>
        <w:rPr>
          <w:b/>
          <w:bCs/>
        </w:rPr>
        <w:t>Texto m</w:t>
      </w:r>
      <w:r w:rsidR="00AC0FCD" w:rsidRPr="00AC0FCD">
        <w:rPr>
          <w:b/>
          <w:bCs/>
        </w:rPr>
        <w:t xml:space="preserve">odelo </w:t>
      </w:r>
      <w:r>
        <w:rPr>
          <w:b/>
          <w:bCs/>
        </w:rPr>
        <w:t xml:space="preserve">para notificación </w:t>
      </w:r>
      <w:r w:rsidR="00AC0FCD" w:rsidRPr="00AC0FCD">
        <w:rPr>
          <w:b/>
          <w:bCs/>
        </w:rPr>
        <w:t>de suspensión</w:t>
      </w:r>
    </w:p>
    <w:p w14:paraId="18280E23" w14:textId="45BB8391" w:rsidR="00181A45" w:rsidRDefault="007C0EFE" w:rsidP="00181A45">
      <w:pPr>
        <w:autoSpaceDE w:val="0"/>
        <w:autoSpaceDN w:val="0"/>
        <w:adjustRightInd w:val="0"/>
        <w:spacing w:after="120" w:line="276" w:lineRule="auto"/>
        <w:jc w:val="both"/>
        <w:rPr>
          <w:rFonts w:ascii="Arial" w:hAnsi="Arial" w:cs="Arial"/>
          <w:sz w:val="24"/>
          <w:szCs w:val="24"/>
        </w:rPr>
      </w:pPr>
      <w:r>
        <w:t xml:space="preserve">El acuerdo ADIMRA-UOMRA art. 223 bis prevé </w:t>
      </w:r>
      <w:r w:rsidR="00181A45">
        <w:t>que l</w:t>
      </w:r>
      <w:r w:rsidR="00181A45" w:rsidRPr="00181A45">
        <w:t xml:space="preserve">as </w:t>
      </w:r>
      <w:r w:rsidR="00181A45">
        <w:t>e</w:t>
      </w:r>
      <w:r w:rsidR="00181A45" w:rsidRPr="00181A45">
        <w:t>mpresas que adhieran podrán disponer la aplicación de las suspensiones en forma simultánea, alternada, rotativa, total o parcial, según sus respectivas realidades productivas, debiendo cursar una comunicación al trabajador utilizando a tal efecto cualquier medio apto de comunicación (incluyendo, sin limitación, correo electrónico, comunicaciones electrónicas y sistemas de mensajería virtual) con una anticipación no inferior a 48 horas.</w:t>
      </w:r>
    </w:p>
    <w:p w14:paraId="2F7ECE2F" w14:textId="77777777" w:rsidR="00DD57AF" w:rsidRDefault="00DD57AF" w:rsidP="007C0EFE">
      <w:pPr>
        <w:jc w:val="both"/>
      </w:pPr>
    </w:p>
    <w:p w14:paraId="7DE4EBD3" w14:textId="77777777" w:rsidR="00DD57AF" w:rsidRDefault="00DD57AF" w:rsidP="007C0EFE">
      <w:pPr>
        <w:jc w:val="both"/>
      </w:pPr>
    </w:p>
    <w:p w14:paraId="4A519E06" w14:textId="77777777" w:rsidR="00DD57AF" w:rsidRDefault="00DD57AF" w:rsidP="007C0EFE">
      <w:pPr>
        <w:jc w:val="both"/>
      </w:pPr>
    </w:p>
    <w:p w14:paraId="79BCE32A" w14:textId="77777777" w:rsidR="00DD57AF" w:rsidRDefault="00DD57AF" w:rsidP="007C0EFE">
      <w:pPr>
        <w:jc w:val="both"/>
      </w:pPr>
    </w:p>
    <w:p w14:paraId="13F1CBFF" w14:textId="3828366E" w:rsidR="00181A45" w:rsidRDefault="00181A45" w:rsidP="007C0EFE">
      <w:pPr>
        <w:jc w:val="both"/>
      </w:pPr>
      <w:r>
        <w:lastRenderedPageBreak/>
        <w:t>Adjuntamos texto modelo:</w:t>
      </w:r>
    </w:p>
    <w:p w14:paraId="70CD0755" w14:textId="478D3CA1" w:rsidR="00181A45" w:rsidRPr="00B0218E" w:rsidRDefault="00181A45" w:rsidP="00B0218E">
      <w:pPr>
        <w:ind w:left="720"/>
        <w:jc w:val="both"/>
        <w:rPr>
          <w:i/>
          <w:iCs/>
          <w:color w:val="0070C0"/>
        </w:rPr>
      </w:pPr>
      <w:r w:rsidRPr="00B0218E">
        <w:rPr>
          <w:i/>
          <w:iCs/>
          <w:color w:val="0070C0"/>
        </w:rPr>
        <w:t>Sr: ______________________</w:t>
      </w:r>
    </w:p>
    <w:p w14:paraId="049F2DA3" w14:textId="2FA7CBA8" w:rsidR="00181A45" w:rsidRPr="00B0218E" w:rsidRDefault="00181A45" w:rsidP="00B0218E">
      <w:pPr>
        <w:ind w:left="720"/>
        <w:jc w:val="both"/>
        <w:rPr>
          <w:i/>
          <w:iCs/>
          <w:color w:val="0070C0"/>
        </w:rPr>
      </w:pPr>
      <w:r w:rsidRPr="00B0218E">
        <w:rPr>
          <w:i/>
          <w:iCs/>
          <w:color w:val="0070C0"/>
        </w:rPr>
        <w:t>Fecha: __/__/____</w:t>
      </w:r>
    </w:p>
    <w:p w14:paraId="30B462B3" w14:textId="2A13AFC7" w:rsidR="00181A45" w:rsidRPr="00B0218E" w:rsidRDefault="00B0218E" w:rsidP="00B0218E">
      <w:pPr>
        <w:ind w:left="720"/>
        <w:jc w:val="both"/>
        <w:rPr>
          <w:i/>
          <w:iCs/>
          <w:color w:val="0070C0"/>
        </w:rPr>
      </w:pPr>
      <w:r w:rsidRPr="00B0218E">
        <w:rPr>
          <w:i/>
          <w:iCs/>
          <w:color w:val="0070C0"/>
        </w:rPr>
        <w:t>Informamos</w:t>
      </w:r>
      <w:r w:rsidR="00181A45" w:rsidRPr="00B0218E">
        <w:rPr>
          <w:i/>
          <w:iCs/>
          <w:color w:val="0070C0"/>
        </w:rPr>
        <w:t xml:space="preserve"> a usted la adhesión de la empresa al acuerdo firmado el día 28 de abril de 2020 entre ADIMRA y UOMRA (EX2020-29032971 APN-MT), homologado mediante la resolución 491/20-APN-ST#MT, </w:t>
      </w:r>
      <w:r w:rsidRPr="00B0218E">
        <w:rPr>
          <w:i/>
          <w:iCs/>
          <w:color w:val="0070C0"/>
        </w:rPr>
        <w:t xml:space="preserve">y de acuerdo a los términos de las cláusulas 2.4 y 2.4 de dicho acuerdo le </w:t>
      </w:r>
      <w:r w:rsidR="00181A45" w:rsidRPr="00B0218E">
        <w:rPr>
          <w:i/>
          <w:iCs/>
          <w:color w:val="0070C0"/>
        </w:rPr>
        <w:t xml:space="preserve">comunicamos que se le aplica una suspensión en los términos del </w:t>
      </w:r>
      <w:r w:rsidRPr="00B0218E">
        <w:rPr>
          <w:i/>
          <w:iCs/>
          <w:color w:val="0070C0"/>
        </w:rPr>
        <w:t>a</w:t>
      </w:r>
      <w:r w:rsidR="00181A45" w:rsidRPr="00B0218E">
        <w:rPr>
          <w:i/>
          <w:iCs/>
          <w:color w:val="0070C0"/>
        </w:rPr>
        <w:t xml:space="preserve">rt. 223 bis de la Ley de Contrato de Trabajo por el </w:t>
      </w:r>
      <w:r w:rsidRPr="00B0218E">
        <w:rPr>
          <w:i/>
          <w:iCs/>
          <w:color w:val="0070C0"/>
        </w:rPr>
        <w:t xml:space="preserve">plazo </w:t>
      </w:r>
      <w:r w:rsidR="00181A45" w:rsidRPr="00B0218E">
        <w:rPr>
          <w:i/>
          <w:iCs/>
          <w:color w:val="0070C0"/>
        </w:rPr>
        <w:t>de</w:t>
      </w:r>
      <w:r w:rsidRPr="00B0218E">
        <w:rPr>
          <w:i/>
          <w:iCs/>
          <w:color w:val="0070C0"/>
        </w:rPr>
        <w:t xml:space="preserve"> ___ </w:t>
      </w:r>
      <w:r w:rsidR="00181A45" w:rsidRPr="00B0218E">
        <w:rPr>
          <w:i/>
          <w:iCs/>
          <w:color w:val="0070C0"/>
        </w:rPr>
        <w:t>días</w:t>
      </w:r>
      <w:r w:rsidRPr="00B0218E">
        <w:rPr>
          <w:i/>
          <w:iCs/>
          <w:color w:val="0070C0"/>
        </w:rPr>
        <w:t>,</w:t>
      </w:r>
      <w:r w:rsidR="00181A45" w:rsidRPr="00B0218E">
        <w:rPr>
          <w:i/>
          <w:iCs/>
          <w:color w:val="0070C0"/>
        </w:rPr>
        <w:t xml:space="preserve"> desde el </w:t>
      </w:r>
      <w:r w:rsidRPr="00B0218E">
        <w:rPr>
          <w:i/>
          <w:iCs/>
          <w:color w:val="0070C0"/>
        </w:rPr>
        <w:t>__/__/____</w:t>
      </w:r>
      <w:r w:rsidR="00181A45" w:rsidRPr="00B0218E">
        <w:rPr>
          <w:i/>
          <w:iCs/>
          <w:color w:val="0070C0"/>
        </w:rPr>
        <w:t xml:space="preserve"> </w:t>
      </w:r>
      <w:r w:rsidRPr="00B0218E">
        <w:rPr>
          <w:i/>
          <w:iCs/>
          <w:color w:val="0070C0"/>
        </w:rPr>
        <w:t>hasta el __/__/____.</w:t>
      </w:r>
    </w:p>
    <w:p w14:paraId="644E41FE" w14:textId="6D6F1ED0" w:rsidR="00181A45" w:rsidRPr="00B0218E" w:rsidRDefault="00181A45" w:rsidP="00B0218E">
      <w:pPr>
        <w:ind w:left="720"/>
        <w:jc w:val="both"/>
        <w:rPr>
          <w:i/>
          <w:iCs/>
          <w:color w:val="0070C0"/>
        </w:rPr>
      </w:pPr>
      <w:r w:rsidRPr="00B0218E">
        <w:rPr>
          <w:i/>
          <w:iCs/>
          <w:color w:val="0070C0"/>
        </w:rPr>
        <w:t>Asimismo</w:t>
      </w:r>
      <w:r w:rsidR="00B0218E" w:rsidRPr="00B0218E">
        <w:rPr>
          <w:i/>
          <w:iCs/>
          <w:color w:val="0070C0"/>
        </w:rPr>
        <w:t>,</w:t>
      </w:r>
      <w:r w:rsidRPr="00B0218E">
        <w:rPr>
          <w:i/>
          <w:iCs/>
          <w:color w:val="0070C0"/>
        </w:rPr>
        <w:t xml:space="preserve"> conforme con lo dispuesto en el mencionado acuerdo</w:t>
      </w:r>
      <w:r w:rsidR="00B0218E" w:rsidRPr="00B0218E">
        <w:rPr>
          <w:i/>
          <w:iCs/>
          <w:color w:val="0070C0"/>
        </w:rPr>
        <w:t>,</w:t>
      </w:r>
      <w:r w:rsidRPr="00B0218E">
        <w:rPr>
          <w:i/>
          <w:iCs/>
          <w:color w:val="0070C0"/>
        </w:rPr>
        <w:t xml:space="preserve"> percibirá por los días de suspensión laboral el 70% de su remuneración </w:t>
      </w:r>
      <w:r w:rsidR="00B0218E" w:rsidRPr="00B0218E">
        <w:rPr>
          <w:i/>
          <w:iCs/>
          <w:color w:val="0070C0"/>
        </w:rPr>
        <w:t xml:space="preserve">bruta </w:t>
      </w:r>
      <w:r w:rsidRPr="00B0218E">
        <w:rPr>
          <w:i/>
          <w:iCs/>
          <w:color w:val="0070C0"/>
        </w:rPr>
        <w:t xml:space="preserve">habitual como una “Prestación </w:t>
      </w:r>
      <w:r w:rsidR="00B0218E" w:rsidRPr="00B0218E">
        <w:rPr>
          <w:i/>
          <w:iCs/>
          <w:color w:val="0070C0"/>
        </w:rPr>
        <w:t>no</w:t>
      </w:r>
      <w:r w:rsidRPr="00B0218E">
        <w:rPr>
          <w:i/>
          <w:iCs/>
          <w:color w:val="0070C0"/>
        </w:rPr>
        <w:t xml:space="preserve"> remunerativa </w:t>
      </w:r>
      <w:r w:rsidR="00B0218E" w:rsidRPr="00B0218E">
        <w:rPr>
          <w:i/>
          <w:iCs/>
          <w:color w:val="0070C0"/>
        </w:rPr>
        <w:t>art. 223</w:t>
      </w:r>
      <w:r w:rsidRPr="00B0218E">
        <w:rPr>
          <w:i/>
          <w:iCs/>
          <w:color w:val="0070C0"/>
        </w:rPr>
        <w:t xml:space="preserve"> bis LCT</w:t>
      </w:r>
      <w:r w:rsidR="00B0218E" w:rsidRPr="00B0218E">
        <w:rPr>
          <w:i/>
          <w:iCs/>
          <w:color w:val="0070C0"/>
        </w:rPr>
        <w:t xml:space="preserve"> </w:t>
      </w:r>
      <w:r w:rsidRPr="00B0218E">
        <w:rPr>
          <w:i/>
          <w:iCs/>
          <w:color w:val="0070C0"/>
        </w:rPr>
        <w:t>-</w:t>
      </w:r>
      <w:r w:rsidR="00B0218E" w:rsidRPr="00B0218E">
        <w:rPr>
          <w:i/>
          <w:iCs/>
          <w:color w:val="0070C0"/>
        </w:rPr>
        <w:t xml:space="preserve"> </w:t>
      </w:r>
      <w:r w:rsidRPr="00B0218E">
        <w:rPr>
          <w:i/>
          <w:iCs/>
          <w:color w:val="0070C0"/>
        </w:rPr>
        <w:t>Acuerdo UOM</w:t>
      </w:r>
      <w:r w:rsidR="00B0218E" w:rsidRPr="00B0218E">
        <w:rPr>
          <w:i/>
          <w:iCs/>
          <w:color w:val="0070C0"/>
        </w:rPr>
        <w:t>-</w:t>
      </w:r>
      <w:r w:rsidRPr="00B0218E">
        <w:rPr>
          <w:i/>
          <w:iCs/>
          <w:color w:val="0070C0"/>
        </w:rPr>
        <w:t>ADIMRA 28/4/20”</w:t>
      </w:r>
      <w:r w:rsidR="00B0218E" w:rsidRPr="00B0218E">
        <w:rPr>
          <w:i/>
          <w:iCs/>
          <w:color w:val="0070C0"/>
        </w:rPr>
        <w:t>.</w:t>
      </w:r>
    </w:p>
    <w:p w14:paraId="29468936" w14:textId="25CEC178" w:rsidR="00181A45" w:rsidRPr="00B0218E" w:rsidRDefault="00181A45" w:rsidP="00B0218E">
      <w:pPr>
        <w:ind w:left="720"/>
        <w:jc w:val="both"/>
        <w:rPr>
          <w:i/>
          <w:iCs/>
          <w:color w:val="0070C0"/>
        </w:rPr>
      </w:pPr>
      <w:r w:rsidRPr="00B0218E">
        <w:rPr>
          <w:i/>
          <w:iCs/>
          <w:color w:val="0070C0"/>
        </w:rPr>
        <w:t>En consecuencia</w:t>
      </w:r>
      <w:r w:rsidR="00B0218E" w:rsidRPr="00B0218E">
        <w:rPr>
          <w:i/>
          <w:iCs/>
          <w:color w:val="0070C0"/>
        </w:rPr>
        <w:t>,</w:t>
      </w:r>
      <w:r w:rsidRPr="00B0218E">
        <w:rPr>
          <w:i/>
          <w:iCs/>
          <w:color w:val="0070C0"/>
        </w:rPr>
        <w:t xml:space="preserve"> retomará sus tareas habituales el día</w:t>
      </w:r>
      <w:r w:rsidR="00B0218E" w:rsidRPr="00B0218E">
        <w:rPr>
          <w:i/>
          <w:iCs/>
          <w:color w:val="0070C0"/>
        </w:rPr>
        <w:t xml:space="preserve"> __/__/____</w:t>
      </w:r>
      <w:r w:rsidRPr="00B0218E">
        <w:rPr>
          <w:i/>
          <w:iCs/>
          <w:color w:val="0070C0"/>
        </w:rPr>
        <w:t>.</w:t>
      </w:r>
    </w:p>
    <w:p w14:paraId="3F4BA095" w14:textId="7A0E3321" w:rsidR="00181A45" w:rsidRDefault="00181A45" w:rsidP="00B0218E">
      <w:pPr>
        <w:ind w:left="720"/>
        <w:jc w:val="both"/>
        <w:rPr>
          <w:i/>
          <w:iCs/>
          <w:color w:val="0070C0"/>
        </w:rPr>
      </w:pPr>
      <w:r w:rsidRPr="00B0218E">
        <w:rPr>
          <w:i/>
          <w:iCs/>
          <w:color w:val="0070C0"/>
        </w:rPr>
        <w:t xml:space="preserve">Queda </w:t>
      </w:r>
      <w:r w:rsidR="00B0218E" w:rsidRPr="00B0218E">
        <w:rPr>
          <w:i/>
          <w:iCs/>
          <w:color w:val="0070C0"/>
        </w:rPr>
        <w:t>usted</w:t>
      </w:r>
      <w:r w:rsidRPr="00B0218E">
        <w:rPr>
          <w:i/>
          <w:iCs/>
          <w:color w:val="0070C0"/>
        </w:rPr>
        <w:t xml:space="preserve"> debidamente notificado.</w:t>
      </w:r>
    </w:p>
    <w:p w14:paraId="7348C728" w14:textId="552FDEA5" w:rsidR="00911F60" w:rsidRPr="00B0218E" w:rsidRDefault="00AC0FCD" w:rsidP="00B0218E">
      <w:pPr>
        <w:pStyle w:val="Prrafodelista"/>
        <w:numPr>
          <w:ilvl w:val="0"/>
          <w:numId w:val="1"/>
        </w:numPr>
        <w:jc w:val="both"/>
        <w:rPr>
          <w:b/>
          <w:bCs/>
        </w:rPr>
      </w:pPr>
      <w:r w:rsidRPr="00B0218E">
        <w:rPr>
          <w:b/>
          <w:bCs/>
        </w:rPr>
        <w:t>S</w:t>
      </w:r>
      <w:r w:rsidR="00911F60" w:rsidRPr="00B0218E">
        <w:rPr>
          <w:b/>
          <w:bCs/>
        </w:rPr>
        <w:t>eguro de vida y sepelio</w:t>
      </w:r>
    </w:p>
    <w:p w14:paraId="3623AE40" w14:textId="1CC2F8FF" w:rsidR="0054475D" w:rsidRDefault="0054475D" w:rsidP="0054475D">
      <w:pPr>
        <w:jc w:val="both"/>
      </w:pPr>
      <w:r>
        <w:t>También deseamos referirnos a la recomendación de mantener los Seguros del Personal al día con el cumplimiento del pago de las primas correspondientes, tanto sea el seguro colectivo de vida obligatorio como el seguro de vida y sepelio del Convenio Colectivo de Trabajo 260/75, ya que ante un siniestro se necesita más que nunca que responda la Compañía de Seguros sin el riesgo de quedar sin cobertura durante el período de primas impagas.</w:t>
      </w:r>
    </w:p>
    <w:p w14:paraId="7ED70A93" w14:textId="568D9550" w:rsidR="00217392" w:rsidRDefault="00217392" w:rsidP="0054475D">
      <w:pPr>
        <w:jc w:val="both"/>
      </w:pPr>
      <w:r>
        <w:t>Adjun</w:t>
      </w:r>
      <w:r w:rsidR="00A4328E">
        <w:t>tamo</w:t>
      </w:r>
      <w:r w:rsidR="00DD57AF">
        <w:t>s la planilla con los valores vigentes a partir del 1/4/2020.</w:t>
      </w:r>
    </w:p>
    <w:p w14:paraId="10A5F941" w14:textId="77777777" w:rsidR="00DD57AF" w:rsidRDefault="00DD57AF" w:rsidP="0054475D">
      <w:pPr>
        <w:jc w:val="both"/>
      </w:pPr>
    </w:p>
    <w:p w14:paraId="4BD368AD" w14:textId="44316605" w:rsidR="00B0218E" w:rsidRDefault="00B0218E" w:rsidP="0054475D">
      <w:pPr>
        <w:pStyle w:val="Prrafodelista"/>
        <w:ind w:left="360"/>
        <w:jc w:val="both"/>
      </w:pPr>
    </w:p>
    <w:sectPr w:rsidR="00B0218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CC7BE4"/>
    <w:multiLevelType w:val="multilevel"/>
    <w:tmpl w:val="E0E2F06C"/>
    <w:lvl w:ilvl="0">
      <w:start w:val="1"/>
      <w:numFmt w:val="decimal"/>
      <w:lvlText w:val="%1."/>
      <w:lvlJc w:val="left"/>
      <w:pPr>
        <w:ind w:left="360" w:hanging="360"/>
      </w:pPr>
      <w:rPr>
        <w:rFonts w:ascii="Arial" w:eastAsia="Calibri" w:hAnsi="Arial" w:cs="Arial"/>
        <w:b w:val="0"/>
        <w:bCs/>
      </w:rPr>
    </w:lvl>
    <w:lvl w:ilvl="1">
      <w:start w:val="1"/>
      <w:numFmt w:val="decimal"/>
      <w:isLgl/>
      <w:lvlText w:val="%1.%2"/>
      <w:lvlJc w:val="left"/>
      <w:pPr>
        <w:ind w:left="780" w:hanging="420"/>
      </w:pPr>
      <w:rPr>
        <w:rFonts w:ascii="Arial" w:hAnsi="Arial" w:cs="Arial" w:hint="default"/>
        <w:color w:val="000000"/>
        <w:sz w:val="24"/>
        <w:szCs w:val="24"/>
      </w:rPr>
    </w:lvl>
    <w:lvl w:ilvl="2">
      <w:start w:val="1"/>
      <w:numFmt w:val="decimal"/>
      <w:isLgl/>
      <w:lvlText w:val="%1.%2.%3"/>
      <w:lvlJc w:val="left"/>
      <w:pPr>
        <w:ind w:left="1440" w:hanging="720"/>
      </w:pPr>
      <w:rPr>
        <w:rFonts w:hint="default"/>
        <w:color w:val="000000"/>
      </w:rPr>
    </w:lvl>
    <w:lvl w:ilvl="3">
      <w:start w:val="1"/>
      <w:numFmt w:val="decimal"/>
      <w:isLgl/>
      <w:lvlText w:val="%1.%2.%3.%4"/>
      <w:lvlJc w:val="left"/>
      <w:pPr>
        <w:ind w:left="1800" w:hanging="720"/>
      </w:pPr>
      <w:rPr>
        <w:rFonts w:hint="default"/>
        <w:color w:val="000000"/>
      </w:rPr>
    </w:lvl>
    <w:lvl w:ilvl="4">
      <w:start w:val="1"/>
      <w:numFmt w:val="decimal"/>
      <w:isLgl/>
      <w:lvlText w:val="%1.%2.%3.%4.%5"/>
      <w:lvlJc w:val="left"/>
      <w:pPr>
        <w:ind w:left="2520" w:hanging="1080"/>
      </w:pPr>
      <w:rPr>
        <w:rFonts w:hint="default"/>
        <w:color w:val="000000"/>
      </w:rPr>
    </w:lvl>
    <w:lvl w:ilvl="5">
      <w:start w:val="1"/>
      <w:numFmt w:val="decimal"/>
      <w:isLgl/>
      <w:lvlText w:val="%1.%2.%3.%4.%5.%6"/>
      <w:lvlJc w:val="left"/>
      <w:pPr>
        <w:ind w:left="2880" w:hanging="1080"/>
      </w:pPr>
      <w:rPr>
        <w:rFonts w:hint="default"/>
        <w:color w:val="000000"/>
      </w:rPr>
    </w:lvl>
    <w:lvl w:ilvl="6">
      <w:start w:val="1"/>
      <w:numFmt w:val="decimal"/>
      <w:isLgl/>
      <w:lvlText w:val="%1.%2.%3.%4.%5.%6.%7"/>
      <w:lvlJc w:val="left"/>
      <w:pPr>
        <w:ind w:left="3600" w:hanging="1440"/>
      </w:pPr>
      <w:rPr>
        <w:rFonts w:hint="default"/>
        <w:color w:val="000000"/>
      </w:rPr>
    </w:lvl>
    <w:lvl w:ilvl="7">
      <w:start w:val="1"/>
      <w:numFmt w:val="decimal"/>
      <w:isLgl/>
      <w:lvlText w:val="%1.%2.%3.%4.%5.%6.%7.%8"/>
      <w:lvlJc w:val="left"/>
      <w:pPr>
        <w:ind w:left="3960" w:hanging="1440"/>
      </w:pPr>
      <w:rPr>
        <w:rFonts w:hint="default"/>
        <w:color w:val="000000"/>
      </w:rPr>
    </w:lvl>
    <w:lvl w:ilvl="8">
      <w:start w:val="1"/>
      <w:numFmt w:val="decimal"/>
      <w:isLgl/>
      <w:lvlText w:val="%1.%2.%3.%4.%5.%6.%7.%8.%9"/>
      <w:lvlJc w:val="left"/>
      <w:pPr>
        <w:ind w:left="4680" w:hanging="1800"/>
      </w:pPr>
      <w:rPr>
        <w:rFonts w:hint="default"/>
        <w:color w:val="000000"/>
      </w:rPr>
    </w:lvl>
  </w:abstractNum>
  <w:abstractNum w:abstractNumId="1" w15:restartNumberingAfterBreak="0">
    <w:nsid w:val="78AE0EC7"/>
    <w:multiLevelType w:val="hybridMultilevel"/>
    <w:tmpl w:val="8DEC16B2"/>
    <w:lvl w:ilvl="0" w:tplc="2C0A0011">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A3E"/>
    <w:rsid w:val="00181A45"/>
    <w:rsid w:val="00217392"/>
    <w:rsid w:val="002C4275"/>
    <w:rsid w:val="00382504"/>
    <w:rsid w:val="004B4709"/>
    <w:rsid w:val="0054475D"/>
    <w:rsid w:val="00643A3E"/>
    <w:rsid w:val="007C0EFE"/>
    <w:rsid w:val="00911F60"/>
    <w:rsid w:val="00A4328E"/>
    <w:rsid w:val="00A56945"/>
    <w:rsid w:val="00A9104B"/>
    <w:rsid w:val="00AC0FCD"/>
    <w:rsid w:val="00B0218E"/>
    <w:rsid w:val="00CB632D"/>
    <w:rsid w:val="00D86711"/>
    <w:rsid w:val="00DD57AF"/>
    <w:rsid w:val="00EA5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1B578"/>
  <w15:chartTrackingRefBased/>
  <w15:docId w15:val="{4636DCC2-B89F-4B02-8B23-9EC252C4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11F60"/>
    <w:pPr>
      <w:ind w:left="720"/>
      <w:contextualSpacing/>
    </w:pPr>
  </w:style>
  <w:style w:type="character" w:styleId="nfasis">
    <w:name w:val="Emphasis"/>
    <w:basedOn w:val="Fuentedeprrafopredeter"/>
    <w:uiPriority w:val="20"/>
    <w:qFormat/>
    <w:rsid w:val="00DD57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29261">
      <w:bodyDiv w:val="1"/>
      <w:marLeft w:val="0"/>
      <w:marRight w:val="0"/>
      <w:marTop w:val="0"/>
      <w:marBottom w:val="0"/>
      <w:divBdr>
        <w:top w:val="none" w:sz="0" w:space="0" w:color="auto"/>
        <w:left w:val="none" w:sz="0" w:space="0" w:color="auto"/>
        <w:bottom w:val="none" w:sz="0" w:space="0" w:color="auto"/>
        <w:right w:val="none" w:sz="0" w:space="0" w:color="auto"/>
      </w:divBdr>
    </w:div>
    <w:div w:id="213391246">
      <w:bodyDiv w:val="1"/>
      <w:marLeft w:val="0"/>
      <w:marRight w:val="0"/>
      <w:marTop w:val="0"/>
      <w:marBottom w:val="0"/>
      <w:divBdr>
        <w:top w:val="none" w:sz="0" w:space="0" w:color="auto"/>
        <w:left w:val="none" w:sz="0" w:space="0" w:color="auto"/>
        <w:bottom w:val="none" w:sz="0" w:space="0" w:color="auto"/>
        <w:right w:val="none" w:sz="0" w:space="0" w:color="auto"/>
      </w:divBdr>
    </w:div>
    <w:div w:id="297878312">
      <w:bodyDiv w:val="1"/>
      <w:marLeft w:val="0"/>
      <w:marRight w:val="0"/>
      <w:marTop w:val="0"/>
      <w:marBottom w:val="0"/>
      <w:divBdr>
        <w:top w:val="none" w:sz="0" w:space="0" w:color="auto"/>
        <w:left w:val="none" w:sz="0" w:space="0" w:color="auto"/>
        <w:bottom w:val="none" w:sz="0" w:space="0" w:color="auto"/>
        <w:right w:val="none" w:sz="0" w:space="0" w:color="auto"/>
      </w:divBdr>
    </w:div>
    <w:div w:id="535822907">
      <w:bodyDiv w:val="1"/>
      <w:marLeft w:val="0"/>
      <w:marRight w:val="0"/>
      <w:marTop w:val="0"/>
      <w:marBottom w:val="0"/>
      <w:divBdr>
        <w:top w:val="none" w:sz="0" w:space="0" w:color="auto"/>
        <w:left w:val="none" w:sz="0" w:space="0" w:color="auto"/>
        <w:bottom w:val="none" w:sz="0" w:space="0" w:color="auto"/>
        <w:right w:val="none" w:sz="0" w:space="0" w:color="auto"/>
      </w:divBdr>
    </w:div>
    <w:div w:id="91385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1014</Words>
  <Characters>5578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Corradini</dc:creator>
  <cp:keywords/>
  <dc:description/>
  <cp:lastModifiedBy>Gustavo Corradini</cp:lastModifiedBy>
  <cp:revision>5</cp:revision>
  <dcterms:created xsi:type="dcterms:W3CDTF">2020-05-07T21:55:00Z</dcterms:created>
  <dcterms:modified xsi:type="dcterms:W3CDTF">2020-05-08T16:35:00Z</dcterms:modified>
</cp:coreProperties>
</file>