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right"/>
        <w:tblLook w:val="01E0"/>
      </w:tblPr>
      <w:tblGrid>
        <w:gridCol w:w="1651"/>
        <w:gridCol w:w="4857"/>
        <w:gridCol w:w="3205"/>
      </w:tblGrid>
      <w:tr w:rsidR="00280658" w:rsidTr="00C60638">
        <w:trPr>
          <w:jc w:val="right"/>
        </w:trPr>
        <w:tc>
          <w:tcPr>
            <w:tcW w:w="850" w:type="pct"/>
          </w:tcPr>
          <w:p w:rsidR="00280658" w:rsidRPr="00FA3C76" w:rsidRDefault="00280658" w:rsidP="00C60638">
            <w:pPr>
              <w:pStyle w:val="Normal-pool"/>
              <w:spacing w:before="40"/>
              <w:rPr>
                <w:rFonts w:ascii="Arial" w:hAnsi="Arial" w:cs="Arial"/>
                <w:b/>
                <w:caps/>
                <w:sz w:val="27"/>
                <w:szCs w:val="27"/>
              </w:rPr>
            </w:pPr>
            <w:r w:rsidRPr="00FA3C76">
              <w:rPr>
                <w:rFonts w:ascii="Arial" w:hAnsi="Arial" w:cs="Arial"/>
                <w:b/>
                <w:caps/>
                <w:sz w:val="27"/>
                <w:szCs w:val="27"/>
              </w:rPr>
              <w:t>UNITED</w:t>
            </w:r>
            <w:r w:rsidRPr="00FA3C76">
              <w:rPr>
                <w:rFonts w:ascii="Arial" w:hAnsi="Arial" w:cs="Arial"/>
                <w:b/>
                <w:caps/>
                <w:sz w:val="27"/>
                <w:szCs w:val="27"/>
              </w:rPr>
              <w:br/>
              <w:t>NATIONS</w:t>
            </w:r>
          </w:p>
        </w:tc>
        <w:tc>
          <w:tcPr>
            <w:tcW w:w="2500" w:type="pct"/>
          </w:tcPr>
          <w:p w:rsidR="00280658" w:rsidRPr="00FA3C76" w:rsidRDefault="00280658" w:rsidP="00C60638">
            <w:pPr>
              <w:pStyle w:val="Normal-pool"/>
              <w:spacing w:before="40"/>
              <w:rPr>
                <w:rFonts w:ascii="Arial" w:hAnsi="Arial"/>
                <w:b/>
                <w:caps/>
                <w:sz w:val="27"/>
                <w:szCs w:val="27"/>
              </w:rPr>
            </w:pPr>
            <w:r>
              <w:rPr>
                <w:rFonts w:ascii="Arial" w:hAnsi="Arial"/>
                <w:b/>
                <w:caps/>
                <w:noProof/>
                <w:sz w:val="27"/>
                <w:szCs w:val="27"/>
                <w:lang w:val="es-ES" w:eastAsia="es-ES"/>
              </w:rPr>
              <w:drawing>
                <wp:inline distT="0" distB="0" distL="0" distR="0">
                  <wp:extent cx="983615" cy="526415"/>
                  <wp:effectExtent l="19050" t="0" r="6985" b="0"/>
                  <wp:docPr id="2" name="Picture 1" descr="unep-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p-un"/>
                          <pic:cNvPicPr>
                            <a:picLocks noChangeAspect="1" noChangeArrowheads="1"/>
                          </pic:cNvPicPr>
                        </pic:nvPicPr>
                        <pic:blipFill>
                          <a:blip r:embed="rId8" cstate="print"/>
                          <a:srcRect/>
                          <a:stretch>
                            <a:fillRect/>
                          </a:stretch>
                        </pic:blipFill>
                        <pic:spPr bwMode="auto">
                          <a:xfrm>
                            <a:off x="0" y="0"/>
                            <a:ext cx="983615" cy="526415"/>
                          </a:xfrm>
                          <a:prstGeom prst="rect">
                            <a:avLst/>
                          </a:prstGeom>
                          <a:noFill/>
                          <a:ln w="9525">
                            <a:noFill/>
                            <a:miter lim="800000"/>
                            <a:headEnd/>
                            <a:tailEnd/>
                          </a:ln>
                        </pic:spPr>
                      </pic:pic>
                    </a:graphicData>
                  </a:graphic>
                </wp:inline>
              </w:drawing>
            </w:r>
          </w:p>
        </w:tc>
        <w:tc>
          <w:tcPr>
            <w:tcW w:w="1650" w:type="pct"/>
          </w:tcPr>
          <w:p w:rsidR="00280658" w:rsidRPr="00FA3C76" w:rsidRDefault="00280658" w:rsidP="00C60638">
            <w:pPr>
              <w:pStyle w:val="Normal-pool"/>
              <w:jc w:val="right"/>
              <w:rPr>
                <w:rFonts w:ascii="Arial" w:hAnsi="Arial"/>
                <w:b/>
                <w:caps/>
                <w:sz w:val="64"/>
                <w:szCs w:val="64"/>
              </w:rPr>
            </w:pPr>
            <w:r w:rsidRPr="00FA3C76">
              <w:rPr>
                <w:rFonts w:ascii="Arial" w:hAnsi="Arial"/>
                <w:b/>
                <w:caps/>
                <w:sz w:val="64"/>
                <w:szCs w:val="64"/>
              </w:rPr>
              <w:t>BC</w:t>
            </w:r>
          </w:p>
        </w:tc>
      </w:tr>
      <w:tr w:rsidR="00280658" w:rsidTr="00C60638">
        <w:trPr>
          <w:jc w:val="right"/>
        </w:trPr>
        <w:tc>
          <w:tcPr>
            <w:tcW w:w="850" w:type="pct"/>
            <w:tcBorders>
              <w:bottom w:val="single" w:sz="4" w:space="0" w:color="auto"/>
            </w:tcBorders>
          </w:tcPr>
          <w:p w:rsidR="00280658" w:rsidRDefault="00280658" w:rsidP="00C60638">
            <w:pPr>
              <w:pStyle w:val="Normal-pool"/>
            </w:pPr>
          </w:p>
        </w:tc>
        <w:tc>
          <w:tcPr>
            <w:tcW w:w="2500" w:type="pct"/>
            <w:tcBorders>
              <w:bottom w:val="single" w:sz="4" w:space="0" w:color="auto"/>
            </w:tcBorders>
          </w:tcPr>
          <w:p w:rsidR="00280658" w:rsidRDefault="00280658" w:rsidP="00C60638">
            <w:pPr>
              <w:pStyle w:val="Normal-pool"/>
            </w:pPr>
          </w:p>
        </w:tc>
        <w:tc>
          <w:tcPr>
            <w:tcW w:w="1650" w:type="pct"/>
            <w:tcBorders>
              <w:bottom w:val="single" w:sz="4" w:space="0" w:color="auto"/>
            </w:tcBorders>
          </w:tcPr>
          <w:p w:rsidR="00280658" w:rsidRDefault="00280658" w:rsidP="00C60638">
            <w:pPr>
              <w:pStyle w:val="Normal-pool"/>
            </w:pPr>
            <w:r w:rsidRPr="00FA3C76">
              <w:rPr>
                <w:b/>
                <w:sz w:val="28"/>
                <w:szCs w:val="28"/>
              </w:rPr>
              <w:t>UNEP</w:t>
            </w:r>
            <w:r>
              <w:t>/CHW.13/INF/8</w:t>
            </w:r>
          </w:p>
        </w:tc>
      </w:tr>
      <w:tr w:rsidR="00280658" w:rsidTr="00C60638">
        <w:trPr>
          <w:jc w:val="right"/>
        </w:trPr>
        <w:tc>
          <w:tcPr>
            <w:tcW w:w="3350" w:type="pct"/>
            <w:gridSpan w:val="2"/>
            <w:tcBorders>
              <w:top w:val="nil"/>
              <w:left w:val="nil"/>
              <w:bottom w:val="single" w:sz="18" w:space="0" w:color="auto"/>
              <w:right w:val="nil"/>
            </w:tcBorders>
          </w:tcPr>
          <w:p w:rsidR="00280658" w:rsidRPr="00FA3C76" w:rsidRDefault="00280658" w:rsidP="00C60638">
            <w:pPr>
              <w:pStyle w:val="Normal-pool"/>
              <w:spacing w:before="360" w:after="1080"/>
              <w:rPr>
                <w:b/>
                <w:sz w:val="28"/>
              </w:rPr>
            </w:pPr>
            <w:r>
              <w:rPr>
                <w:b/>
                <w:noProof/>
                <w:sz w:val="24"/>
                <w:szCs w:val="24"/>
                <w:lang w:val="es-ES" w:eastAsia="es-ES"/>
              </w:rPr>
              <w:drawing>
                <wp:inline distT="0" distB="0" distL="0" distR="0">
                  <wp:extent cx="1173480" cy="526415"/>
                  <wp:effectExtent l="19050" t="0" r="7620" b="0"/>
                  <wp:docPr id="3" name="Picture 2" descr="BC 1200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 1200 Down"/>
                          <pic:cNvPicPr>
                            <a:picLocks noChangeAspect="1" noChangeArrowheads="1"/>
                          </pic:cNvPicPr>
                        </pic:nvPicPr>
                        <pic:blipFill>
                          <a:blip r:embed="rId9" cstate="print"/>
                          <a:srcRect/>
                          <a:stretch>
                            <a:fillRect/>
                          </a:stretch>
                        </pic:blipFill>
                        <pic:spPr bwMode="auto">
                          <a:xfrm>
                            <a:off x="0" y="0"/>
                            <a:ext cx="1173480" cy="526415"/>
                          </a:xfrm>
                          <a:prstGeom prst="rect">
                            <a:avLst/>
                          </a:prstGeom>
                          <a:noFill/>
                          <a:ln w="9525">
                            <a:noFill/>
                            <a:miter lim="800000"/>
                            <a:headEnd/>
                            <a:tailEnd/>
                          </a:ln>
                        </pic:spPr>
                      </pic:pic>
                    </a:graphicData>
                  </a:graphic>
                </wp:inline>
              </w:drawing>
            </w:r>
          </w:p>
        </w:tc>
        <w:tc>
          <w:tcPr>
            <w:tcW w:w="1650" w:type="pct"/>
            <w:tcBorders>
              <w:top w:val="nil"/>
              <w:left w:val="nil"/>
              <w:bottom w:val="single" w:sz="18" w:space="0" w:color="auto"/>
              <w:right w:val="nil"/>
            </w:tcBorders>
          </w:tcPr>
          <w:p w:rsidR="00280658" w:rsidRPr="00CB1B9F" w:rsidRDefault="00280658" w:rsidP="009E3FAD">
            <w:pPr>
              <w:spacing w:before="120"/>
              <w:ind w:left="62"/>
              <w:rPr>
                <w:sz w:val="20"/>
              </w:rPr>
            </w:pPr>
            <w:r w:rsidRPr="00CB1B9F">
              <w:rPr>
                <w:sz w:val="20"/>
              </w:rPr>
              <w:t>Distr.: General</w:t>
            </w:r>
            <w:r w:rsidRPr="00CB1B9F">
              <w:rPr>
                <w:sz w:val="20"/>
              </w:rPr>
              <w:br/>
            </w:r>
            <w:r w:rsidR="002A6605" w:rsidRPr="009E3FAD">
              <w:rPr>
                <w:sz w:val="20"/>
              </w:rPr>
              <w:t>1</w:t>
            </w:r>
            <w:r w:rsidR="00ED21C0" w:rsidRPr="009E3FAD">
              <w:rPr>
                <w:sz w:val="20"/>
              </w:rPr>
              <w:t>6</w:t>
            </w:r>
            <w:r w:rsidR="002A6605" w:rsidRPr="009E3FAD">
              <w:rPr>
                <w:sz w:val="20"/>
              </w:rPr>
              <w:t xml:space="preserve"> February</w:t>
            </w:r>
            <w:r w:rsidRPr="009E3FAD">
              <w:rPr>
                <w:sz w:val="20"/>
              </w:rPr>
              <w:t xml:space="preserve"> 201</w:t>
            </w:r>
            <w:r w:rsidR="002A6605" w:rsidRPr="009E3FAD">
              <w:rPr>
                <w:sz w:val="20"/>
              </w:rPr>
              <w:t>7</w:t>
            </w:r>
          </w:p>
          <w:p w:rsidR="00280658" w:rsidRPr="00CB1B9F" w:rsidRDefault="00280658" w:rsidP="00C60638">
            <w:pPr>
              <w:pStyle w:val="Normal-pool"/>
              <w:spacing w:before="120" w:after="120"/>
              <w:ind w:left="62"/>
            </w:pPr>
            <w:r w:rsidRPr="00CB1B9F">
              <w:t xml:space="preserve">English </w:t>
            </w:r>
            <w:r w:rsidR="002A6605">
              <w:t>only</w:t>
            </w:r>
          </w:p>
        </w:tc>
      </w:tr>
    </w:tbl>
    <w:p w:rsidR="00280658" w:rsidRPr="003C6522" w:rsidRDefault="00280658" w:rsidP="00280658">
      <w:pPr>
        <w:rPr>
          <w:b/>
          <w:bCs/>
          <w:sz w:val="20"/>
        </w:rPr>
      </w:pPr>
      <w:r w:rsidRPr="003C6522">
        <w:rPr>
          <w:b/>
          <w:bCs/>
          <w:sz w:val="20"/>
        </w:rPr>
        <w:t>Conference of the Parties to the Basel Convention</w:t>
      </w:r>
      <w:r w:rsidRPr="003C6522">
        <w:rPr>
          <w:b/>
          <w:bCs/>
          <w:sz w:val="20"/>
        </w:rPr>
        <w:br/>
        <w:t>on the Control of Transboundary Movements of</w:t>
      </w:r>
      <w:r w:rsidRPr="003C6522">
        <w:rPr>
          <w:b/>
          <w:bCs/>
          <w:sz w:val="20"/>
        </w:rPr>
        <w:br/>
        <w:t>Hazardous Wastes and Their Disposal</w:t>
      </w:r>
      <w:r w:rsidRPr="003C6522">
        <w:rPr>
          <w:b/>
          <w:bCs/>
          <w:sz w:val="20"/>
        </w:rPr>
        <w:br/>
        <w:t>Thirteenth meeting</w:t>
      </w:r>
    </w:p>
    <w:p w:rsidR="00280658" w:rsidRPr="003C6522" w:rsidRDefault="00280658" w:rsidP="00280658">
      <w:pPr>
        <w:rPr>
          <w:bCs/>
          <w:sz w:val="20"/>
        </w:rPr>
      </w:pPr>
      <w:r w:rsidRPr="003C6522">
        <w:rPr>
          <w:bCs/>
          <w:sz w:val="20"/>
        </w:rPr>
        <w:t>Geneva, 24 April–5 May 2017</w:t>
      </w:r>
    </w:p>
    <w:p w:rsidR="00280658" w:rsidRPr="003C6522" w:rsidRDefault="00280658" w:rsidP="00280658">
      <w:pPr>
        <w:pStyle w:val="AATitle"/>
        <w:keepNext w:val="0"/>
        <w:keepLines w:val="0"/>
        <w:rPr>
          <w:b w:val="0"/>
          <w:sz w:val="20"/>
        </w:rPr>
      </w:pPr>
      <w:r w:rsidRPr="003C6522">
        <w:rPr>
          <w:b w:val="0"/>
          <w:sz w:val="20"/>
        </w:rPr>
        <w:t>Item 4 (a)</w:t>
      </w:r>
      <w:r>
        <w:rPr>
          <w:b w:val="0"/>
          <w:sz w:val="20"/>
        </w:rPr>
        <w:t xml:space="preserve"> (i</w:t>
      </w:r>
      <w:r w:rsidRPr="003C6522">
        <w:rPr>
          <w:b w:val="0"/>
          <w:sz w:val="20"/>
        </w:rPr>
        <w:t>i) of the provisional agenda</w:t>
      </w:r>
      <w:r w:rsidRPr="003C6522">
        <w:rPr>
          <w:rStyle w:val="Refdenotaalpie"/>
          <w:b w:val="0"/>
          <w:szCs w:val="20"/>
        </w:rPr>
        <w:footnoteReference w:customMarkFollows="1" w:id="1"/>
        <w:sym w:font="Symbol" w:char="F02A"/>
      </w:r>
    </w:p>
    <w:p w:rsidR="00280658" w:rsidRPr="003C6522" w:rsidRDefault="00280658" w:rsidP="00280658">
      <w:pPr>
        <w:pStyle w:val="AATitle2"/>
        <w:keepNext w:val="0"/>
        <w:keepLines w:val="0"/>
        <w:spacing w:before="60" w:after="0"/>
        <w:rPr>
          <w:sz w:val="20"/>
        </w:rPr>
      </w:pPr>
      <w:r w:rsidRPr="003C6522">
        <w:rPr>
          <w:sz w:val="20"/>
        </w:rPr>
        <w:t xml:space="preserve">Matters related to the implementation of the Convention: </w:t>
      </w:r>
      <w:r>
        <w:rPr>
          <w:sz w:val="20"/>
        </w:rPr>
        <w:br/>
        <w:t>s</w:t>
      </w:r>
      <w:r w:rsidRPr="003C6522">
        <w:rPr>
          <w:sz w:val="20"/>
        </w:rPr>
        <w:t xml:space="preserve">trategic issues: </w:t>
      </w:r>
      <w:r>
        <w:rPr>
          <w:sz w:val="20"/>
        </w:rPr>
        <w:t>f</w:t>
      </w:r>
      <w:r w:rsidRPr="003C6522">
        <w:rPr>
          <w:sz w:val="20"/>
        </w:rPr>
        <w:t xml:space="preserve">ollow-up to the Indonesian-Swiss </w:t>
      </w:r>
      <w:r>
        <w:rPr>
          <w:sz w:val="20"/>
        </w:rPr>
        <w:br/>
      </w:r>
      <w:r w:rsidRPr="003C6522">
        <w:rPr>
          <w:sz w:val="20"/>
        </w:rPr>
        <w:t xml:space="preserve">country-led initiative to improve the effectiveness of the </w:t>
      </w:r>
      <w:r>
        <w:rPr>
          <w:sz w:val="20"/>
        </w:rPr>
        <w:br/>
      </w:r>
      <w:r w:rsidRPr="003C6522">
        <w:rPr>
          <w:sz w:val="20"/>
        </w:rPr>
        <w:t>Basel Convention</w:t>
      </w:r>
    </w:p>
    <w:p w:rsidR="00280658" w:rsidRDefault="00280658" w:rsidP="00280658">
      <w:pPr>
        <w:pStyle w:val="BBTitle"/>
      </w:pPr>
      <w:r w:rsidRPr="003B7207">
        <w:t xml:space="preserve">Draft </w:t>
      </w:r>
      <w:r>
        <w:t>practical manuals on extended producer responsibility and financing systems for environmentally sound management</w:t>
      </w:r>
    </w:p>
    <w:p w:rsidR="00280658" w:rsidRPr="003B7207" w:rsidRDefault="00280658" w:rsidP="00280658">
      <w:pPr>
        <w:pStyle w:val="CH2"/>
        <w:keepNext w:val="0"/>
        <w:keepLines w:val="0"/>
      </w:pPr>
      <w:r w:rsidRPr="003B7207">
        <w:tab/>
      </w:r>
      <w:r w:rsidRPr="003B7207">
        <w:tab/>
        <w:t>Note by the Secretariat</w:t>
      </w:r>
    </w:p>
    <w:p w:rsidR="00280658" w:rsidRDefault="00280658" w:rsidP="006F1811">
      <w:pPr>
        <w:pStyle w:val="Normalnumber"/>
        <w:numPr>
          <w:ilvl w:val="0"/>
          <w:numId w:val="0"/>
        </w:numPr>
        <w:tabs>
          <w:tab w:val="left" w:pos="624"/>
          <w:tab w:val="left" w:pos="1247"/>
        </w:tabs>
        <w:ind w:left="1247"/>
      </w:pPr>
      <w:r w:rsidRPr="003B7207">
        <w:rPr>
          <w:lang w:val="en-US"/>
        </w:rPr>
        <w:tab/>
      </w:r>
      <w:r w:rsidRPr="003B7207">
        <w:t xml:space="preserve">As referred to </w:t>
      </w:r>
      <w:r w:rsidR="00206212" w:rsidRPr="004A794B">
        <w:rPr>
          <w:rFonts w:eastAsia="SimSun"/>
          <w:lang w:val="en-US"/>
        </w:rPr>
        <w:t xml:space="preserve">in the note by the Secretariat on </w:t>
      </w:r>
      <w:r w:rsidR="00206212">
        <w:rPr>
          <w:rFonts w:eastAsia="SimSun"/>
          <w:lang w:val="en-US"/>
        </w:rPr>
        <w:t>f</w:t>
      </w:r>
      <w:r w:rsidR="00206212" w:rsidRPr="00206212">
        <w:rPr>
          <w:rFonts w:eastAsia="SimSun"/>
          <w:lang w:val="en-US"/>
        </w:rPr>
        <w:t>ollow-up to the Indonesian-Swiss country-led initiative to improve the effectiveness of the Basel Convention</w:t>
      </w:r>
      <w:r w:rsidRPr="003B7207">
        <w:t xml:space="preserve"> </w:t>
      </w:r>
      <w:r w:rsidR="00206212">
        <w:t>(</w:t>
      </w:r>
      <w:r w:rsidRPr="003B7207">
        <w:t>UNEP/CHW.13/</w:t>
      </w:r>
      <w:r>
        <w:t>4</w:t>
      </w:r>
      <w:r w:rsidR="00206212">
        <w:t>)</w:t>
      </w:r>
      <w:r w:rsidRPr="003B7207">
        <w:rPr>
          <w:lang w:val="en-US"/>
        </w:rPr>
        <w:t>, annex</w:t>
      </w:r>
      <w:r w:rsidR="00015424">
        <w:rPr>
          <w:lang w:val="en-US"/>
        </w:rPr>
        <w:t xml:space="preserve"> I</w:t>
      </w:r>
      <w:r w:rsidRPr="003B7207">
        <w:rPr>
          <w:lang w:val="en-US"/>
        </w:rPr>
        <w:t xml:space="preserve"> t</w:t>
      </w:r>
      <w:r>
        <w:rPr>
          <w:lang w:val="en-US"/>
        </w:rPr>
        <w:t xml:space="preserve">o the present note </w:t>
      </w:r>
      <w:r w:rsidR="00015424">
        <w:rPr>
          <w:lang w:val="en-US"/>
        </w:rPr>
        <w:t>set</w:t>
      </w:r>
      <w:r w:rsidR="007D51AF">
        <w:rPr>
          <w:lang w:val="en-US"/>
        </w:rPr>
        <w:t>s</w:t>
      </w:r>
      <w:r w:rsidR="00015424">
        <w:rPr>
          <w:lang w:val="en-US"/>
        </w:rPr>
        <w:t xml:space="preserve"> out </w:t>
      </w:r>
      <w:r w:rsidR="00C94970">
        <w:rPr>
          <w:lang w:val="en-US"/>
        </w:rPr>
        <w:t xml:space="preserve">a </w:t>
      </w:r>
      <w:r>
        <w:rPr>
          <w:lang w:val="en-US"/>
        </w:rPr>
        <w:t>draft practical manual on extended producer responsibility</w:t>
      </w:r>
      <w:r w:rsidR="00015424">
        <w:rPr>
          <w:lang w:val="en-US"/>
        </w:rPr>
        <w:t xml:space="preserve">, </w:t>
      </w:r>
      <w:r>
        <w:rPr>
          <w:lang w:val="en-US"/>
        </w:rPr>
        <w:t xml:space="preserve">and </w:t>
      </w:r>
      <w:r w:rsidR="00015424">
        <w:rPr>
          <w:lang w:val="en-US"/>
        </w:rPr>
        <w:t xml:space="preserve">annex II sets out </w:t>
      </w:r>
      <w:r w:rsidR="00C94970">
        <w:rPr>
          <w:lang w:val="en-US"/>
        </w:rPr>
        <w:t xml:space="preserve">a </w:t>
      </w:r>
      <w:r w:rsidR="009865AD">
        <w:rPr>
          <w:lang w:val="en-US"/>
        </w:rPr>
        <w:t xml:space="preserve">draft practical manual </w:t>
      </w:r>
      <w:r w:rsidR="00271867">
        <w:rPr>
          <w:lang w:val="en-US"/>
        </w:rPr>
        <w:t xml:space="preserve">on </w:t>
      </w:r>
      <w:r>
        <w:rPr>
          <w:lang w:val="en-US"/>
        </w:rPr>
        <w:t xml:space="preserve">financing systems for environmentally sound management. The draft manuals </w:t>
      </w:r>
      <w:r w:rsidR="00904AE8">
        <w:rPr>
          <w:lang w:val="en-US"/>
        </w:rPr>
        <w:t xml:space="preserve">referred to above </w:t>
      </w:r>
      <w:r>
        <w:rPr>
          <w:lang w:val="en-US"/>
        </w:rPr>
        <w:t>were</w:t>
      </w:r>
      <w:r w:rsidRPr="003B7207">
        <w:rPr>
          <w:lang w:val="en-US"/>
        </w:rPr>
        <w:t xml:space="preserve"> prepared by </w:t>
      </w:r>
      <w:r w:rsidRPr="003B7207">
        <w:t xml:space="preserve">the expert working group on environmentally sound management </w:t>
      </w:r>
      <w:r w:rsidRPr="003B7207">
        <w:rPr>
          <w:lang w:val="en-US"/>
        </w:rPr>
        <w:t>on the basis of the comments received from Parties and others</w:t>
      </w:r>
      <w:r w:rsidRPr="003B7207">
        <w:t>. The present note, including its annex</w:t>
      </w:r>
      <w:r>
        <w:t>es</w:t>
      </w:r>
      <w:r w:rsidRPr="003B7207">
        <w:t>, ha</w:t>
      </w:r>
      <w:r>
        <w:t>s</w:t>
      </w:r>
      <w:r w:rsidRPr="003B7207">
        <w:t xml:space="preserve"> not been formally edited.</w:t>
      </w:r>
    </w:p>
    <w:p w:rsidR="00280658" w:rsidRDefault="00280658" w:rsidP="00280658">
      <w:pPr>
        <w:pStyle w:val="Normalnumber"/>
        <w:numPr>
          <w:ilvl w:val="0"/>
          <w:numId w:val="0"/>
        </w:numPr>
        <w:tabs>
          <w:tab w:val="left" w:pos="624"/>
          <w:tab w:val="left" w:pos="1247"/>
        </w:tabs>
        <w:ind w:left="1247"/>
      </w:pPr>
      <w:r>
        <w:t xml:space="preserve">   </w:t>
      </w:r>
    </w:p>
    <w:p w:rsidR="00280658" w:rsidRDefault="00280658" w:rsidP="00280658">
      <w:pPr>
        <w:pStyle w:val="Normalnumber"/>
        <w:numPr>
          <w:ilvl w:val="0"/>
          <w:numId w:val="0"/>
        </w:numPr>
        <w:tabs>
          <w:tab w:val="left" w:pos="624"/>
          <w:tab w:val="left" w:pos="1247"/>
        </w:tabs>
        <w:ind w:left="1247"/>
      </w:pPr>
    </w:p>
    <w:p w:rsidR="00280658" w:rsidRPr="008E33F6" w:rsidRDefault="00280658" w:rsidP="00280658">
      <w:pPr>
        <w:pStyle w:val="ZZAnxheader"/>
        <w:rPr>
          <w:lang w:val="de-CH"/>
        </w:rPr>
      </w:pPr>
    </w:p>
    <w:p w:rsidR="002322A9" w:rsidRPr="00280658" w:rsidRDefault="002322A9" w:rsidP="002322A9">
      <w:pPr>
        <w:rPr>
          <w:b/>
          <w:bCs/>
          <w:sz w:val="28"/>
          <w:szCs w:val="28"/>
          <w:lang w:val="de-CH"/>
        </w:rPr>
      </w:pPr>
    </w:p>
    <w:p w:rsidR="00280658" w:rsidRDefault="00280658">
      <w:pPr>
        <w:rPr>
          <w:b/>
          <w:bCs/>
          <w:sz w:val="28"/>
          <w:szCs w:val="28"/>
        </w:rPr>
      </w:pPr>
      <w:r>
        <w:rPr>
          <w:b/>
          <w:bCs/>
          <w:sz w:val="28"/>
          <w:szCs w:val="28"/>
        </w:rPr>
        <w:br w:type="page"/>
      </w:r>
    </w:p>
    <w:p w:rsidR="00F842B4" w:rsidRPr="002322A9" w:rsidRDefault="0093233A" w:rsidP="00EC17D4">
      <w:pPr>
        <w:rPr>
          <w:b/>
          <w:bCs/>
          <w:sz w:val="28"/>
          <w:szCs w:val="28"/>
        </w:rPr>
      </w:pPr>
      <w:r w:rsidRPr="002322A9">
        <w:rPr>
          <w:b/>
          <w:bCs/>
          <w:sz w:val="28"/>
          <w:szCs w:val="28"/>
        </w:rPr>
        <w:lastRenderedPageBreak/>
        <w:t>Annex</w:t>
      </w:r>
      <w:r w:rsidR="0066492F">
        <w:rPr>
          <w:b/>
          <w:bCs/>
          <w:sz w:val="28"/>
          <w:szCs w:val="28"/>
        </w:rPr>
        <w:t xml:space="preserve"> I</w:t>
      </w:r>
    </w:p>
    <w:p w:rsidR="00560D21" w:rsidRPr="00516301" w:rsidRDefault="00F60F07" w:rsidP="00A357D6">
      <w:pPr>
        <w:pStyle w:val="ZZAnxheader"/>
        <w:spacing w:before="240"/>
        <w:ind w:left="619" w:firstLine="619"/>
        <w:rPr>
          <w:szCs w:val="28"/>
        </w:rPr>
      </w:pPr>
      <w:r w:rsidRPr="00516301">
        <w:rPr>
          <w:szCs w:val="28"/>
        </w:rPr>
        <w:t>Draft practical manual on</w:t>
      </w:r>
      <w:r w:rsidR="009E3FAD">
        <w:rPr>
          <w:szCs w:val="28"/>
        </w:rPr>
        <w:t xml:space="preserve"> </w:t>
      </w:r>
      <w:r w:rsidR="009E6FAC" w:rsidRPr="00516301">
        <w:rPr>
          <w:szCs w:val="28"/>
        </w:rPr>
        <w:t>E</w:t>
      </w:r>
      <w:r w:rsidRPr="00516301">
        <w:rPr>
          <w:szCs w:val="28"/>
        </w:rPr>
        <w:t xml:space="preserve">xtended </w:t>
      </w:r>
      <w:r w:rsidR="009E6FAC" w:rsidRPr="00516301">
        <w:rPr>
          <w:szCs w:val="28"/>
        </w:rPr>
        <w:t>P</w:t>
      </w:r>
      <w:r w:rsidRPr="00516301">
        <w:rPr>
          <w:szCs w:val="28"/>
        </w:rPr>
        <w:t xml:space="preserve">roducer </w:t>
      </w:r>
      <w:r w:rsidR="009E6FAC" w:rsidRPr="00516301">
        <w:rPr>
          <w:szCs w:val="28"/>
        </w:rPr>
        <w:t>R</w:t>
      </w:r>
      <w:r w:rsidRPr="00516301">
        <w:rPr>
          <w:szCs w:val="28"/>
        </w:rPr>
        <w:t xml:space="preserve">esponsibility </w:t>
      </w:r>
    </w:p>
    <w:p w:rsidR="00F95A0E" w:rsidRPr="00864F80" w:rsidRDefault="00F95A0E" w:rsidP="00A357D6">
      <w:pPr>
        <w:pStyle w:val="Prrafodelista"/>
        <w:numPr>
          <w:ilvl w:val="0"/>
          <w:numId w:val="7"/>
        </w:numPr>
        <w:spacing w:before="240" w:after="120"/>
        <w:ind w:left="709" w:firstLine="0"/>
        <w:contextualSpacing w:val="0"/>
        <w:rPr>
          <w:b/>
          <w:sz w:val="28"/>
          <w:szCs w:val="24"/>
        </w:rPr>
      </w:pPr>
      <w:r w:rsidRPr="00864F80">
        <w:rPr>
          <w:b/>
          <w:sz w:val="28"/>
          <w:szCs w:val="24"/>
        </w:rPr>
        <w:t>Introduction</w:t>
      </w:r>
    </w:p>
    <w:p w:rsidR="000E172E" w:rsidRPr="0093233A" w:rsidRDefault="00E30D5E" w:rsidP="009E3FAD">
      <w:pPr>
        <w:pStyle w:val="Prrafodelista"/>
        <w:numPr>
          <w:ilvl w:val="0"/>
          <w:numId w:val="8"/>
        </w:numPr>
        <w:tabs>
          <w:tab w:val="clear" w:pos="0"/>
        </w:tabs>
        <w:spacing w:after="120"/>
        <w:ind w:left="1276" w:firstLine="0"/>
        <w:contextualSpacing w:val="0"/>
        <w:rPr>
          <w:rStyle w:val="hps"/>
          <w:sz w:val="20"/>
        </w:rPr>
      </w:pPr>
      <w:r w:rsidRPr="0093233A">
        <w:rPr>
          <w:rStyle w:val="hps"/>
          <w:sz w:val="20"/>
        </w:rPr>
        <w:t>This manual provides stakeholders with general gui</w:t>
      </w:r>
      <w:r w:rsidR="00823382">
        <w:rPr>
          <w:rStyle w:val="hps"/>
          <w:sz w:val="20"/>
        </w:rPr>
        <w:t>dance on the implementation of extended producer r</w:t>
      </w:r>
      <w:r w:rsidRPr="0093233A">
        <w:rPr>
          <w:rStyle w:val="hps"/>
          <w:sz w:val="20"/>
        </w:rPr>
        <w:t xml:space="preserve">esponsibility (EPR). </w:t>
      </w:r>
      <w:r w:rsidR="0059439A" w:rsidRPr="0059439A">
        <w:rPr>
          <w:rStyle w:val="hps"/>
          <w:sz w:val="20"/>
        </w:rPr>
        <w:t xml:space="preserve">It includes </w:t>
      </w:r>
      <w:r w:rsidR="00823382">
        <w:rPr>
          <w:rStyle w:val="hps"/>
          <w:sz w:val="20"/>
        </w:rPr>
        <w:t xml:space="preserve">a list of terminology used in the manual; </w:t>
      </w:r>
      <w:r w:rsidR="0059439A" w:rsidRPr="0059439A">
        <w:rPr>
          <w:rStyle w:val="hps"/>
          <w:sz w:val="20"/>
        </w:rPr>
        <w:t>general considerations</w:t>
      </w:r>
      <w:r w:rsidR="00823382">
        <w:rPr>
          <w:rStyle w:val="hps"/>
          <w:sz w:val="20"/>
        </w:rPr>
        <w:t>;</w:t>
      </w:r>
      <w:r w:rsidR="0059439A" w:rsidRPr="0059439A">
        <w:rPr>
          <w:rStyle w:val="hps"/>
          <w:sz w:val="20"/>
        </w:rPr>
        <w:t xml:space="preserve"> goals and objectives</w:t>
      </w:r>
      <w:r w:rsidR="00823382">
        <w:rPr>
          <w:rStyle w:val="hps"/>
          <w:sz w:val="20"/>
        </w:rPr>
        <w:t>;</w:t>
      </w:r>
      <w:r w:rsidR="0059439A" w:rsidRPr="0059439A">
        <w:rPr>
          <w:rStyle w:val="hps"/>
          <w:sz w:val="20"/>
        </w:rPr>
        <w:t xml:space="preserve"> criteria for possible products</w:t>
      </w:r>
      <w:r w:rsidR="00823382">
        <w:rPr>
          <w:rStyle w:val="hps"/>
          <w:sz w:val="20"/>
        </w:rPr>
        <w:t>;</w:t>
      </w:r>
      <w:r w:rsidR="0059439A" w:rsidRPr="0059439A">
        <w:rPr>
          <w:rStyle w:val="hps"/>
          <w:sz w:val="20"/>
        </w:rPr>
        <w:t xml:space="preserve"> key elements to be considered</w:t>
      </w:r>
      <w:r w:rsidR="00823382">
        <w:rPr>
          <w:rStyle w:val="hps"/>
          <w:sz w:val="20"/>
        </w:rPr>
        <w:t>;</w:t>
      </w:r>
      <w:r w:rsidR="0059439A" w:rsidRPr="0059439A">
        <w:rPr>
          <w:rStyle w:val="hps"/>
          <w:sz w:val="20"/>
        </w:rPr>
        <w:t xml:space="preserve"> a strategy to formulate policy</w:t>
      </w:r>
      <w:r w:rsidR="00823382">
        <w:rPr>
          <w:rStyle w:val="hps"/>
          <w:sz w:val="20"/>
        </w:rPr>
        <w:t>;</w:t>
      </w:r>
      <w:r w:rsidR="0059439A" w:rsidRPr="0059439A">
        <w:rPr>
          <w:rStyle w:val="hps"/>
          <w:sz w:val="20"/>
        </w:rPr>
        <w:t xml:space="preserve"> </w:t>
      </w:r>
      <w:r w:rsidR="0059439A">
        <w:rPr>
          <w:rStyle w:val="hps"/>
          <w:sz w:val="20"/>
        </w:rPr>
        <w:t xml:space="preserve">as well as </w:t>
      </w:r>
      <w:r w:rsidR="0059439A" w:rsidRPr="0059439A">
        <w:rPr>
          <w:rStyle w:val="hps"/>
          <w:sz w:val="20"/>
        </w:rPr>
        <w:t>challenges in the implementation of EPR</w:t>
      </w:r>
      <w:r w:rsidR="0059439A">
        <w:rPr>
          <w:rStyle w:val="hps"/>
          <w:sz w:val="20"/>
        </w:rPr>
        <w:t>. Additional</w:t>
      </w:r>
      <w:r w:rsidR="00AE3317">
        <w:rPr>
          <w:rStyle w:val="hps"/>
          <w:sz w:val="20"/>
        </w:rPr>
        <w:t>ly</w:t>
      </w:r>
      <w:r w:rsidR="0059439A">
        <w:rPr>
          <w:rStyle w:val="hps"/>
          <w:sz w:val="20"/>
        </w:rPr>
        <w:t>,</w:t>
      </w:r>
      <w:r w:rsidR="0059439A" w:rsidRPr="0059439A">
        <w:rPr>
          <w:rStyle w:val="hps"/>
          <w:sz w:val="20"/>
        </w:rPr>
        <w:t xml:space="preserve"> practical examples</w:t>
      </w:r>
      <w:r w:rsidR="0059439A">
        <w:rPr>
          <w:rStyle w:val="hps"/>
          <w:sz w:val="20"/>
        </w:rPr>
        <w:t xml:space="preserve"> </w:t>
      </w:r>
      <w:r w:rsidR="004428DA">
        <w:rPr>
          <w:rStyle w:val="hps"/>
          <w:sz w:val="20"/>
        </w:rPr>
        <w:t>[is/will be made]</w:t>
      </w:r>
      <w:r w:rsidR="004428DA" w:rsidRPr="00A47D45">
        <w:rPr>
          <w:rStyle w:val="hps"/>
          <w:sz w:val="20"/>
        </w:rPr>
        <w:t xml:space="preserve"> available</w:t>
      </w:r>
      <w:r w:rsidR="004428DA">
        <w:rPr>
          <w:rStyle w:val="hps"/>
          <w:sz w:val="20"/>
        </w:rPr>
        <w:t xml:space="preserve"> online</w:t>
      </w:r>
      <w:r w:rsidR="0059439A" w:rsidRPr="0059439A">
        <w:rPr>
          <w:rStyle w:val="hps"/>
          <w:sz w:val="20"/>
        </w:rPr>
        <w:t>.</w:t>
      </w:r>
    </w:p>
    <w:p w:rsidR="00E30D5E" w:rsidRPr="0093233A" w:rsidRDefault="00E30D5E" w:rsidP="009E3FAD">
      <w:pPr>
        <w:pStyle w:val="Prrafodelista"/>
        <w:numPr>
          <w:ilvl w:val="0"/>
          <w:numId w:val="8"/>
        </w:numPr>
        <w:tabs>
          <w:tab w:val="clear" w:pos="0"/>
        </w:tabs>
        <w:spacing w:after="120"/>
        <w:ind w:left="1276" w:firstLine="0"/>
        <w:contextualSpacing w:val="0"/>
        <w:rPr>
          <w:sz w:val="20"/>
        </w:rPr>
      </w:pPr>
      <w:r w:rsidRPr="0093233A">
        <w:rPr>
          <w:rStyle w:val="hps"/>
          <w:sz w:val="20"/>
        </w:rPr>
        <w:t xml:space="preserve">This manual is aimed at all groups of stakeholders, especially governmental authorities working on national policies and regulations on </w:t>
      </w:r>
      <w:r w:rsidR="00957A36" w:rsidRPr="0093233A">
        <w:rPr>
          <w:rStyle w:val="hps"/>
          <w:sz w:val="20"/>
        </w:rPr>
        <w:t>EPR</w:t>
      </w:r>
      <w:r w:rsidRPr="0093233A">
        <w:rPr>
          <w:rStyle w:val="hps"/>
          <w:sz w:val="20"/>
        </w:rPr>
        <w:t>.</w:t>
      </w:r>
    </w:p>
    <w:p w:rsidR="00ED43B4" w:rsidRPr="0093233A" w:rsidRDefault="00ED43B4" w:rsidP="009E3FAD">
      <w:pPr>
        <w:pStyle w:val="Prrafodelista"/>
        <w:numPr>
          <w:ilvl w:val="0"/>
          <w:numId w:val="8"/>
        </w:numPr>
        <w:tabs>
          <w:tab w:val="clear" w:pos="0"/>
        </w:tabs>
        <w:spacing w:after="120"/>
        <w:ind w:left="1276" w:firstLine="0"/>
        <w:contextualSpacing w:val="0"/>
        <w:rPr>
          <w:rStyle w:val="hps"/>
          <w:sz w:val="20"/>
        </w:rPr>
      </w:pPr>
      <w:r w:rsidRPr="0093233A">
        <w:rPr>
          <w:rStyle w:val="hps"/>
          <w:sz w:val="20"/>
        </w:rPr>
        <w:t xml:space="preserve">One of several </w:t>
      </w:r>
      <w:r w:rsidR="003B1F4E" w:rsidRPr="0093233A">
        <w:rPr>
          <w:rStyle w:val="hps"/>
          <w:sz w:val="20"/>
        </w:rPr>
        <w:t xml:space="preserve">needs </w:t>
      </w:r>
      <w:r w:rsidRPr="0093233A">
        <w:rPr>
          <w:rStyle w:val="hps"/>
          <w:sz w:val="20"/>
        </w:rPr>
        <w:t xml:space="preserve">in creating </w:t>
      </w:r>
      <w:r w:rsidR="00491BD7">
        <w:rPr>
          <w:rStyle w:val="hps"/>
          <w:sz w:val="20"/>
        </w:rPr>
        <w:t>EPR</w:t>
      </w:r>
      <w:r w:rsidR="00B27B29">
        <w:rPr>
          <w:rStyle w:val="hps"/>
          <w:sz w:val="20"/>
        </w:rPr>
        <w:t xml:space="preserve"> </w:t>
      </w:r>
      <w:r w:rsidR="0026761B">
        <w:rPr>
          <w:rStyle w:val="hps"/>
          <w:sz w:val="20"/>
        </w:rPr>
        <w:t>instruments</w:t>
      </w:r>
      <w:r w:rsidR="0026761B" w:rsidRPr="0093233A">
        <w:rPr>
          <w:rStyle w:val="hps"/>
          <w:sz w:val="20"/>
        </w:rPr>
        <w:t xml:space="preserve"> </w:t>
      </w:r>
      <w:r w:rsidRPr="0093233A">
        <w:rPr>
          <w:rStyle w:val="hps"/>
          <w:sz w:val="20"/>
        </w:rPr>
        <w:t xml:space="preserve">is sufficient financing. Investments in infrastructure and </w:t>
      </w:r>
      <w:r w:rsidR="00C51D17" w:rsidRPr="0093233A">
        <w:rPr>
          <w:rStyle w:val="hps"/>
          <w:sz w:val="20"/>
        </w:rPr>
        <w:t>costs relat</w:t>
      </w:r>
      <w:r w:rsidR="00B05A82">
        <w:rPr>
          <w:rStyle w:val="hps"/>
          <w:sz w:val="20"/>
        </w:rPr>
        <w:t>ing</w:t>
      </w:r>
      <w:r w:rsidR="00C51D17" w:rsidRPr="0093233A">
        <w:rPr>
          <w:rStyle w:val="hps"/>
          <w:sz w:val="20"/>
        </w:rPr>
        <w:t xml:space="preserve"> to the </w:t>
      </w:r>
      <w:r w:rsidRPr="0093233A">
        <w:rPr>
          <w:rStyle w:val="hps"/>
          <w:sz w:val="20"/>
        </w:rPr>
        <w:t>operation</w:t>
      </w:r>
      <w:r w:rsidR="00C51D17" w:rsidRPr="0093233A">
        <w:rPr>
          <w:rStyle w:val="hps"/>
          <w:sz w:val="20"/>
        </w:rPr>
        <w:t xml:space="preserve"> and maintenance of facilities</w:t>
      </w:r>
      <w:r w:rsidRPr="0093233A">
        <w:rPr>
          <w:rStyle w:val="hps"/>
          <w:sz w:val="20"/>
        </w:rPr>
        <w:t xml:space="preserve"> </w:t>
      </w:r>
      <w:r w:rsidR="00C51D17" w:rsidRPr="0093233A">
        <w:rPr>
          <w:rStyle w:val="hps"/>
          <w:sz w:val="20"/>
        </w:rPr>
        <w:t>require</w:t>
      </w:r>
      <w:r w:rsidRPr="0093233A">
        <w:rPr>
          <w:rStyle w:val="hps"/>
          <w:sz w:val="20"/>
        </w:rPr>
        <w:t xml:space="preserve"> a sustainable flow of </w:t>
      </w:r>
      <w:r w:rsidR="00C51D17" w:rsidRPr="0093233A">
        <w:rPr>
          <w:rStyle w:val="hps"/>
          <w:sz w:val="20"/>
        </w:rPr>
        <w:t>financing</w:t>
      </w:r>
      <w:r w:rsidRPr="0093233A">
        <w:rPr>
          <w:rStyle w:val="hps"/>
          <w:sz w:val="20"/>
        </w:rPr>
        <w:t xml:space="preserve"> (see </w:t>
      </w:r>
      <w:r w:rsidR="00B05A82">
        <w:rPr>
          <w:rStyle w:val="hps"/>
          <w:sz w:val="20"/>
        </w:rPr>
        <w:t xml:space="preserve">practical </w:t>
      </w:r>
      <w:r w:rsidRPr="0093233A">
        <w:rPr>
          <w:rStyle w:val="hps"/>
          <w:sz w:val="20"/>
        </w:rPr>
        <w:t>manual on financing</w:t>
      </w:r>
      <w:r w:rsidR="00B05A82">
        <w:rPr>
          <w:rStyle w:val="hps"/>
          <w:sz w:val="20"/>
        </w:rPr>
        <w:t xml:space="preserve"> systems for environmentally sound management</w:t>
      </w:r>
      <w:r w:rsidR="00B05A82">
        <w:rPr>
          <w:rStyle w:val="Refdenotaalpie"/>
        </w:rPr>
        <w:footnoteReference w:id="2"/>
      </w:r>
      <w:r w:rsidRPr="0093233A">
        <w:rPr>
          <w:rStyle w:val="hps"/>
          <w:sz w:val="20"/>
        </w:rPr>
        <w:t xml:space="preserve">). One </w:t>
      </w:r>
      <w:r w:rsidR="003F515E" w:rsidRPr="0093233A">
        <w:rPr>
          <w:rStyle w:val="hps"/>
          <w:sz w:val="20"/>
        </w:rPr>
        <w:t>of the possible instruments government</w:t>
      </w:r>
      <w:r w:rsidR="008F7B2E">
        <w:rPr>
          <w:rStyle w:val="hps"/>
          <w:sz w:val="20"/>
        </w:rPr>
        <w:t>s</w:t>
      </w:r>
      <w:r w:rsidR="003F515E" w:rsidRPr="0093233A">
        <w:rPr>
          <w:rStyle w:val="hps"/>
          <w:sz w:val="20"/>
        </w:rPr>
        <w:t xml:space="preserve"> may </w:t>
      </w:r>
      <w:r w:rsidR="00C51D17" w:rsidRPr="0093233A">
        <w:rPr>
          <w:rStyle w:val="hps"/>
          <w:sz w:val="20"/>
        </w:rPr>
        <w:t>wish</w:t>
      </w:r>
      <w:r w:rsidR="003F515E" w:rsidRPr="0093233A">
        <w:rPr>
          <w:rStyle w:val="hps"/>
          <w:sz w:val="20"/>
        </w:rPr>
        <w:t xml:space="preserve"> to implement in this context </w:t>
      </w:r>
      <w:r w:rsidR="00C51D17" w:rsidRPr="0093233A">
        <w:rPr>
          <w:rStyle w:val="hps"/>
          <w:sz w:val="20"/>
        </w:rPr>
        <w:t xml:space="preserve">is </w:t>
      </w:r>
      <w:r w:rsidR="00957A36" w:rsidRPr="0093233A">
        <w:rPr>
          <w:rStyle w:val="hps"/>
          <w:sz w:val="20"/>
        </w:rPr>
        <w:t>EPR</w:t>
      </w:r>
      <w:r w:rsidRPr="0093233A">
        <w:rPr>
          <w:rStyle w:val="hps"/>
          <w:sz w:val="20"/>
        </w:rPr>
        <w:t xml:space="preserve">. In </w:t>
      </w:r>
      <w:r w:rsidR="008F7B2E">
        <w:rPr>
          <w:rStyle w:val="hps"/>
          <w:sz w:val="20"/>
        </w:rPr>
        <w:t>principle</w:t>
      </w:r>
      <w:r w:rsidR="00C51D17" w:rsidRPr="0093233A">
        <w:rPr>
          <w:rStyle w:val="hps"/>
          <w:sz w:val="20"/>
        </w:rPr>
        <w:t>,</w:t>
      </w:r>
      <w:r w:rsidRPr="0093233A">
        <w:rPr>
          <w:rStyle w:val="hps"/>
          <w:sz w:val="20"/>
        </w:rPr>
        <w:t xml:space="preserve"> it means </w:t>
      </w:r>
      <w:r w:rsidR="00C51D17" w:rsidRPr="0093233A">
        <w:rPr>
          <w:rStyle w:val="hps"/>
          <w:sz w:val="20"/>
        </w:rPr>
        <w:t xml:space="preserve">that </w:t>
      </w:r>
      <w:r w:rsidRPr="0093233A">
        <w:rPr>
          <w:rStyle w:val="hps"/>
          <w:sz w:val="20"/>
        </w:rPr>
        <w:t xml:space="preserve">the producers or importers of a product are </w:t>
      </w:r>
      <w:r w:rsidR="00C51D17" w:rsidRPr="0093233A">
        <w:rPr>
          <w:rStyle w:val="hps"/>
          <w:sz w:val="20"/>
        </w:rPr>
        <w:t>held</w:t>
      </w:r>
      <w:r w:rsidRPr="0093233A">
        <w:rPr>
          <w:rStyle w:val="hps"/>
          <w:sz w:val="20"/>
        </w:rPr>
        <w:t xml:space="preserve"> responsible for the collection and disposal of </w:t>
      </w:r>
      <w:r w:rsidR="00C51D17" w:rsidRPr="0093233A">
        <w:rPr>
          <w:rStyle w:val="hps"/>
          <w:sz w:val="20"/>
        </w:rPr>
        <w:t>that</w:t>
      </w:r>
      <w:r w:rsidRPr="0093233A">
        <w:rPr>
          <w:rStyle w:val="hps"/>
          <w:sz w:val="20"/>
        </w:rPr>
        <w:t xml:space="preserve"> product after it</w:t>
      </w:r>
      <w:r w:rsidR="003B1F4E" w:rsidRPr="0093233A">
        <w:rPr>
          <w:rStyle w:val="hps"/>
          <w:sz w:val="20"/>
        </w:rPr>
        <w:t xml:space="preserve"> ha</w:t>
      </w:r>
      <w:r w:rsidRPr="0093233A">
        <w:rPr>
          <w:rStyle w:val="hps"/>
          <w:sz w:val="20"/>
        </w:rPr>
        <w:t xml:space="preserve">s </w:t>
      </w:r>
      <w:r w:rsidR="003B1F4E" w:rsidRPr="0093233A">
        <w:rPr>
          <w:rStyle w:val="hps"/>
          <w:sz w:val="20"/>
        </w:rPr>
        <w:t>become waste</w:t>
      </w:r>
      <w:r w:rsidRPr="0093233A">
        <w:rPr>
          <w:rStyle w:val="hps"/>
          <w:sz w:val="20"/>
        </w:rPr>
        <w:t xml:space="preserve">. Producers or importers are free to include these costs </w:t>
      </w:r>
      <w:r w:rsidR="00C51D17" w:rsidRPr="0093233A">
        <w:rPr>
          <w:rStyle w:val="hps"/>
          <w:sz w:val="20"/>
        </w:rPr>
        <w:t>in</w:t>
      </w:r>
      <w:r w:rsidRPr="0093233A">
        <w:rPr>
          <w:rStyle w:val="hps"/>
          <w:sz w:val="20"/>
        </w:rPr>
        <w:t xml:space="preserve"> </w:t>
      </w:r>
      <w:r w:rsidR="00C51D17" w:rsidRPr="0093233A">
        <w:rPr>
          <w:rStyle w:val="hps"/>
          <w:sz w:val="20"/>
        </w:rPr>
        <w:t>the pricing</w:t>
      </w:r>
      <w:r w:rsidRPr="0093233A">
        <w:rPr>
          <w:rStyle w:val="hps"/>
          <w:sz w:val="20"/>
        </w:rPr>
        <w:t xml:space="preserve"> of the</w:t>
      </w:r>
      <w:r w:rsidR="00C51D17" w:rsidRPr="0093233A">
        <w:rPr>
          <w:rStyle w:val="hps"/>
          <w:sz w:val="20"/>
        </w:rPr>
        <w:t>ir</w:t>
      </w:r>
      <w:r w:rsidRPr="0093233A">
        <w:rPr>
          <w:rStyle w:val="hps"/>
          <w:sz w:val="20"/>
        </w:rPr>
        <w:t xml:space="preserve"> products. </w:t>
      </w:r>
    </w:p>
    <w:p w:rsidR="000230F8" w:rsidRPr="0093233A" w:rsidRDefault="00C51D17" w:rsidP="009E3FAD">
      <w:pPr>
        <w:pStyle w:val="Prrafodelista"/>
        <w:numPr>
          <w:ilvl w:val="0"/>
          <w:numId w:val="8"/>
        </w:numPr>
        <w:tabs>
          <w:tab w:val="clear" w:pos="0"/>
        </w:tabs>
        <w:spacing w:after="120"/>
        <w:ind w:left="1276" w:firstLine="0"/>
        <w:contextualSpacing w:val="0"/>
        <w:rPr>
          <w:rStyle w:val="hps"/>
          <w:sz w:val="20"/>
        </w:rPr>
      </w:pPr>
      <w:r w:rsidRPr="0093233A">
        <w:rPr>
          <w:rStyle w:val="hps"/>
          <w:sz w:val="20"/>
        </w:rPr>
        <w:t>EPR</w:t>
      </w:r>
      <w:r w:rsidR="000230F8" w:rsidRPr="0093233A">
        <w:rPr>
          <w:rStyle w:val="hps"/>
          <w:sz w:val="20"/>
        </w:rPr>
        <w:t xml:space="preserve"> </w:t>
      </w:r>
      <w:r w:rsidR="0026761B">
        <w:rPr>
          <w:rStyle w:val="hps"/>
          <w:sz w:val="20"/>
        </w:rPr>
        <w:t>instruments</w:t>
      </w:r>
      <w:r w:rsidR="0026761B" w:rsidRPr="0093233A">
        <w:rPr>
          <w:rStyle w:val="hps"/>
          <w:sz w:val="20"/>
        </w:rPr>
        <w:t xml:space="preserve"> </w:t>
      </w:r>
      <w:r w:rsidR="000230F8" w:rsidRPr="0093233A">
        <w:rPr>
          <w:rStyle w:val="hps"/>
          <w:sz w:val="20"/>
        </w:rPr>
        <w:t xml:space="preserve">aim </w:t>
      </w:r>
      <w:r w:rsidR="008F7B2E">
        <w:rPr>
          <w:rStyle w:val="hps"/>
          <w:sz w:val="20"/>
        </w:rPr>
        <w:t>at</w:t>
      </w:r>
      <w:r w:rsidR="000230F8" w:rsidRPr="0093233A">
        <w:rPr>
          <w:rStyle w:val="hps"/>
          <w:sz w:val="20"/>
        </w:rPr>
        <w:t xml:space="preserve"> mak</w:t>
      </w:r>
      <w:r w:rsidR="008F7B2E">
        <w:rPr>
          <w:rStyle w:val="hps"/>
          <w:sz w:val="20"/>
        </w:rPr>
        <w:t>ing</w:t>
      </w:r>
      <w:r w:rsidR="000230F8" w:rsidRPr="0093233A">
        <w:rPr>
          <w:rStyle w:val="hps"/>
          <w:sz w:val="20"/>
        </w:rPr>
        <w:t xml:space="preserve"> producers responsible for the environmental impacts of their </w:t>
      </w:r>
      <w:r w:rsidR="008F7B2E">
        <w:rPr>
          <w:rStyle w:val="hps"/>
          <w:sz w:val="20"/>
        </w:rPr>
        <w:t>products throughout the product</w:t>
      </w:r>
      <w:r w:rsidRPr="0093233A">
        <w:rPr>
          <w:rStyle w:val="hps"/>
          <w:sz w:val="20"/>
        </w:rPr>
        <w:t>s</w:t>
      </w:r>
      <w:r w:rsidR="008F7B2E">
        <w:rPr>
          <w:rStyle w:val="hps"/>
          <w:sz w:val="20"/>
        </w:rPr>
        <w:t>’</w:t>
      </w:r>
      <w:r w:rsidRPr="0093233A">
        <w:rPr>
          <w:rStyle w:val="hps"/>
          <w:sz w:val="20"/>
        </w:rPr>
        <w:t xml:space="preserve"> </w:t>
      </w:r>
      <w:r w:rsidR="00BF636C">
        <w:rPr>
          <w:rStyle w:val="hps"/>
          <w:sz w:val="20"/>
        </w:rPr>
        <w:t>life-cycle</w:t>
      </w:r>
      <w:r w:rsidR="000230F8" w:rsidRPr="0093233A">
        <w:rPr>
          <w:rStyle w:val="hps"/>
          <w:sz w:val="20"/>
        </w:rPr>
        <w:t xml:space="preserve">, from design to the </w:t>
      </w:r>
      <w:r w:rsidR="003B1F4E" w:rsidRPr="0093233A">
        <w:rPr>
          <w:rStyle w:val="hps"/>
          <w:sz w:val="20"/>
        </w:rPr>
        <w:t xml:space="preserve">waste </w:t>
      </w:r>
      <w:r w:rsidR="000230F8" w:rsidRPr="0093233A">
        <w:rPr>
          <w:rStyle w:val="hps"/>
          <w:sz w:val="20"/>
        </w:rPr>
        <w:t xml:space="preserve">phase. EPR policy seeks to shift the burden of managing certain </w:t>
      </w:r>
      <w:r w:rsidR="003B1F4E" w:rsidRPr="0093233A">
        <w:rPr>
          <w:rStyle w:val="hps"/>
          <w:sz w:val="20"/>
        </w:rPr>
        <w:t>wastes</w:t>
      </w:r>
      <w:r w:rsidR="000230F8" w:rsidRPr="0093233A">
        <w:rPr>
          <w:rStyle w:val="hps"/>
          <w:sz w:val="20"/>
        </w:rPr>
        <w:t xml:space="preserve"> from municipalities and taxpayers to producers</w:t>
      </w:r>
      <w:r w:rsidRPr="0093233A">
        <w:rPr>
          <w:rStyle w:val="hps"/>
          <w:sz w:val="20"/>
        </w:rPr>
        <w:t xml:space="preserve">, in line with the </w:t>
      </w:r>
      <w:r w:rsidR="000011A1">
        <w:rPr>
          <w:rStyle w:val="hps"/>
          <w:sz w:val="20"/>
        </w:rPr>
        <w:t>polluter</w:t>
      </w:r>
      <w:r w:rsidR="000011A1" w:rsidRPr="0093233A">
        <w:rPr>
          <w:rStyle w:val="hps"/>
          <w:sz w:val="20"/>
        </w:rPr>
        <w:t xml:space="preserve"> </w:t>
      </w:r>
      <w:r w:rsidRPr="0093233A">
        <w:rPr>
          <w:rStyle w:val="hps"/>
          <w:sz w:val="20"/>
        </w:rPr>
        <w:t xml:space="preserve">pays </w:t>
      </w:r>
      <w:r w:rsidR="00855C94" w:rsidRPr="0093233A">
        <w:rPr>
          <w:rStyle w:val="hps"/>
          <w:sz w:val="20"/>
        </w:rPr>
        <w:t>principle</w:t>
      </w:r>
      <w:r w:rsidR="000230F8" w:rsidRPr="0093233A">
        <w:rPr>
          <w:rStyle w:val="hps"/>
          <w:sz w:val="20"/>
        </w:rPr>
        <w:t>. This policy f</w:t>
      </w:r>
      <w:r w:rsidRPr="0093233A">
        <w:rPr>
          <w:rStyle w:val="hps"/>
          <w:sz w:val="20"/>
        </w:rPr>
        <w:t>irst appeared in the early 1980</w:t>
      </w:r>
      <w:r w:rsidR="000230F8" w:rsidRPr="0093233A">
        <w:rPr>
          <w:rStyle w:val="hps"/>
          <w:sz w:val="20"/>
        </w:rPr>
        <w:t xml:space="preserve">s in a few </w:t>
      </w:r>
      <w:r w:rsidRPr="0093233A">
        <w:rPr>
          <w:rStyle w:val="hps"/>
          <w:sz w:val="20"/>
        </w:rPr>
        <w:t>m</w:t>
      </w:r>
      <w:r w:rsidR="000230F8" w:rsidRPr="0093233A">
        <w:rPr>
          <w:rStyle w:val="hps"/>
          <w:sz w:val="20"/>
        </w:rPr>
        <w:t>ember States</w:t>
      </w:r>
      <w:r w:rsidRPr="0093233A">
        <w:rPr>
          <w:rStyle w:val="hps"/>
          <w:sz w:val="20"/>
        </w:rPr>
        <w:t xml:space="preserve"> of the European Union</w:t>
      </w:r>
      <w:r w:rsidR="000230F8" w:rsidRPr="0093233A">
        <w:rPr>
          <w:rStyle w:val="hps"/>
          <w:sz w:val="20"/>
        </w:rPr>
        <w:t xml:space="preserve">, </w:t>
      </w:r>
      <w:r w:rsidRPr="0093233A">
        <w:rPr>
          <w:rStyle w:val="hps"/>
          <w:sz w:val="20"/>
        </w:rPr>
        <w:t>in particular</w:t>
      </w:r>
      <w:r w:rsidR="000230F8" w:rsidRPr="0093233A">
        <w:rPr>
          <w:rStyle w:val="hps"/>
          <w:sz w:val="20"/>
        </w:rPr>
        <w:t xml:space="preserve"> for packaging waste, and since then it has spread </w:t>
      </w:r>
      <w:proofErr w:type="gramStart"/>
      <w:r w:rsidR="000230F8" w:rsidRPr="0093233A">
        <w:rPr>
          <w:rStyle w:val="hps"/>
          <w:sz w:val="20"/>
        </w:rPr>
        <w:t>to</w:t>
      </w:r>
      <w:proofErr w:type="gramEnd"/>
      <w:r w:rsidR="000230F8" w:rsidRPr="0093233A">
        <w:rPr>
          <w:rStyle w:val="hps"/>
          <w:sz w:val="20"/>
        </w:rPr>
        <w:t xml:space="preserve"> many </w:t>
      </w:r>
      <w:r w:rsidR="00154A64" w:rsidRPr="0093233A">
        <w:rPr>
          <w:rStyle w:val="hps"/>
          <w:sz w:val="20"/>
        </w:rPr>
        <w:t>c</w:t>
      </w:r>
      <w:r w:rsidR="000230F8" w:rsidRPr="0093233A">
        <w:rPr>
          <w:rStyle w:val="hps"/>
          <w:sz w:val="20"/>
        </w:rPr>
        <w:t xml:space="preserve">ountries. </w:t>
      </w:r>
    </w:p>
    <w:p w:rsidR="003F515E" w:rsidRPr="0093233A" w:rsidRDefault="00525439" w:rsidP="009E3FAD">
      <w:pPr>
        <w:pStyle w:val="Prrafodelista"/>
        <w:numPr>
          <w:ilvl w:val="0"/>
          <w:numId w:val="8"/>
        </w:numPr>
        <w:tabs>
          <w:tab w:val="clear" w:pos="0"/>
        </w:tabs>
        <w:spacing w:after="120"/>
        <w:ind w:left="1276" w:firstLine="0"/>
        <w:contextualSpacing w:val="0"/>
        <w:rPr>
          <w:rStyle w:val="hps"/>
          <w:sz w:val="20"/>
        </w:rPr>
      </w:pPr>
      <w:r w:rsidRPr="0093233A">
        <w:rPr>
          <w:rStyle w:val="hps"/>
          <w:sz w:val="20"/>
        </w:rPr>
        <w:t xml:space="preserve">There are four broad categories of EPR </w:t>
      </w:r>
      <w:r w:rsidR="0026761B">
        <w:rPr>
          <w:rStyle w:val="hps"/>
          <w:sz w:val="20"/>
        </w:rPr>
        <w:t>instruments</w:t>
      </w:r>
      <w:r w:rsidRPr="0093233A">
        <w:rPr>
          <w:rStyle w:val="hps"/>
          <w:sz w:val="20"/>
        </w:rPr>
        <w:t>:</w:t>
      </w:r>
    </w:p>
    <w:p w:rsidR="003F515E" w:rsidRPr="0093233A" w:rsidRDefault="009E3FAD" w:rsidP="009E3FAD">
      <w:pPr>
        <w:pStyle w:val="Prrafodelista"/>
        <w:spacing w:after="120"/>
        <w:ind w:left="1276" w:firstLine="567"/>
        <w:contextualSpacing w:val="0"/>
        <w:rPr>
          <w:sz w:val="20"/>
        </w:rPr>
      </w:pPr>
      <w:r>
        <w:rPr>
          <w:sz w:val="20"/>
        </w:rPr>
        <w:t>(a)</w:t>
      </w:r>
      <w:r>
        <w:rPr>
          <w:sz w:val="20"/>
        </w:rPr>
        <w:tab/>
      </w:r>
      <w:r w:rsidR="00C738A4">
        <w:rPr>
          <w:sz w:val="20"/>
        </w:rPr>
        <w:t>V</w:t>
      </w:r>
      <w:r w:rsidR="00525439" w:rsidRPr="0093233A">
        <w:rPr>
          <w:sz w:val="20"/>
        </w:rPr>
        <w:t xml:space="preserve">arious forms of product take-back requirements; </w:t>
      </w:r>
    </w:p>
    <w:p w:rsidR="003F515E" w:rsidRPr="0093233A" w:rsidRDefault="009E3FAD" w:rsidP="009E3FAD">
      <w:pPr>
        <w:pStyle w:val="Prrafodelista"/>
        <w:spacing w:after="120"/>
        <w:ind w:left="1276" w:firstLine="567"/>
        <w:contextualSpacing w:val="0"/>
        <w:rPr>
          <w:sz w:val="20"/>
        </w:rPr>
      </w:pPr>
      <w:r>
        <w:rPr>
          <w:sz w:val="20"/>
        </w:rPr>
        <w:t>(b)</w:t>
      </w:r>
      <w:r>
        <w:rPr>
          <w:sz w:val="20"/>
        </w:rPr>
        <w:tab/>
      </w:r>
      <w:r w:rsidR="00C738A4">
        <w:rPr>
          <w:sz w:val="20"/>
        </w:rPr>
        <w:t>E</w:t>
      </w:r>
      <w:r w:rsidR="00525439" w:rsidRPr="0093233A">
        <w:rPr>
          <w:sz w:val="20"/>
        </w:rPr>
        <w:t xml:space="preserve">conomic and market-based instruments; </w:t>
      </w:r>
    </w:p>
    <w:p w:rsidR="003F515E" w:rsidRPr="0093233A" w:rsidRDefault="009E3FAD" w:rsidP="009E3FAD">
      <w:pPr>
        <w:pStyle w:val="Prrafodelista"/>
        <w:spacing w:after="120"/>
        <w:ind w:left="1276" w:firstLine="567"/>
        <w:contextualSpacing w:val="0"/>
        <w:rPr>
          <w:sz w:val="20"/>
        </w:rPr>
      </w:pPr>
      <w:r>
        <w:rPr>
          <w:sz w:val="20"/>
        </w:rPr>
        <w:t>(c)</w:t>
      </w:r>
      <w:r>
        <w:rPr>
          <w:sz w:val="20"/>
        </w:rPr>
        <w:tab/>
      </w:r>
      <w:r w:rsidR="00C738A4">
        <w:rPr>
          <w:sz w:val="20"/>
        </w:rPr>
        <w:t>R</w:t>
      </w:r>
      <w:r w:rsidR="00525439" w:rsidRPr="0093233A">
        <w:rPr>
          <w:sz w:val="20"/>
        </w:rPr>
        <w:t xml:space="preserve">egulations and performance standards such as minimum recycled content; </w:t>
      </w:r>
    </w:p>
    <w:p w:rsidR="003F515E" w:rsidRPr="0093233A" w:rsidRDefault="009E3FAD" w:rsidP="009E3FAD">
      <w:pPr>
        <w:pStyle w:val="Prrafodelista"/>
        <w:spacing w:after="120"/>
        <w:ind w:left="1276" w:firstLine="567"/>
        <w:contextualSpacing w:val="0"/>
        <w:rPr>
          <w:sz w:val="20"/>
        </w:rPr>
      </w:pPr>
      <w:r>
        <w:rPr>
          <w:sz w:val="20"/>
        </w:rPr>
        <w:t>(d)</w:t>
      </w:r>
      <w:r>
        <w:rPr>
          <w:sz w:val="20"/>
        </w:rPr>
        <w:tab/>
      </w:r>
      <w:r w:rsidR="00C738A4">
        <w:rPr>
          <w:sz w:val="20"/>
        </w:rPr>
        <w:t>A</w:t>
      </w:r>
      <w:r w:rsidR="00525439" w:rsidRPr="0093233A">
        <w:rPr>
          <w:sz w:val="20"/>
        </w:rPr>
        <w:t>ccompanying information-based instruments.</w:t>
      </w:r>
      <w:r w:rsidR="006817B0" w:rsidRPr="0093233A">
        <w:rPr>
          <w:sz w:val="20"/>
        </w:rPr>
        <w:t xml:space="preserve"> </w:t>
      </w:r>
    </w:p>
    <w:p w:rsidR="006817B0" w:rsidRPr="0093233A" w:rsidRDefault="006817B0" w:rsidP="009E3FAD">
      <w:pPr>
        <w:pStyle w:val="Prrafodelista"/>
        <w:numPr>
          <w:ilvl w:val="0"/>
          <w:numId w:val="8"/>
        </w:numPr>
        <w:tabs>
          <w:tab w:val="clear" w:pos="0"/>
        </w:tabs>
        <w:spacing w:after="120"/>
        <w:ind w:left="1276" w:firstLine="0"/>
        <w:contextualSpacing w:val="0"/>
        <w:rPr>
          <w:rStyle w:val="hps"/>
          <w:sz w:val="20"/>
        </w:rPr>
      </w:pPr>
      <w:r w:rsidRPr="0093233A">
        <w:rPr>
          <w:rStyle w:val="hps"/>
          <w:sz w:val="20"/>
        </w:rPr>
        <w:t xml:space="preserve">The different </w:t>
      </w:r>
      <w:r w:rsidR="00C51D17" w:rsidRPr="0093233A">
        <w:rPr>
          <w:rStyle w:val="hps"/>
          <w:sz w:val="20"/>
        </w:rPr>
        <w:t>types</w:t>
      </w:r>
      <w:r w:rsidRPr="0093233A">
        <w:rPr>
          <w:rStyle w:val="hps"/>
          <w:sz w:val="20"/>
        </w:rPr>
        <w:t xml:space="preserve"> of </w:t>
      </w:r>
      <w:r w:rsidR="0026761B">
        <w:rPr>
          <w:rStyle w:val="hps"/>
          <w:sz w:val="20"/>
        </w:rPr>
        <w:t>EPR instrument</w:t>
      </w:r>
      <w:r w:rsidRPr="0093233A">
        <w:rPr>
          <w:rStyle w:val="hps"/>
          <w:sz w:val="20"/>
        </w:rPr>
        <w:t xml:space="preserve">s </w:t>
      </w:r>
      <w:r w:rsidR="00C51D17" w:rsidRPr="0093233A">
        <w:rPr>
          <w:rStyle w:val="hps"/>
          <w:sz w:val="20"/>
        </w:rPr>
        <w:t>can also be used in combination</w:t>
      </w:r>
      <w:r w:rsidRPr="0093233A">
        <w:rPr>
          <w:rStyle w:val="hps"/>
          <w:sz w:val="20"/>
        </w:rPr>
        <w:t>.</w:t>
      </w:r>
    </w:p>
    <w:p w:rsidR="006817B0" w:rsidRPr="0093233A" w:rsidRDefault="006817B0" w:rsidP="009E3FAD">
      <w:pPr>
        <w:pStyle w:val="Prrafodelista"/>
        <w:numPr>
          <w:ilvl w:val="0"/>
          <w:numId w:val="8"/>
        </w:numPr>
        <w:tabs>
          <w:tab w:val="clear" w:pos="0"/>
        </w:tabs>
        <w:spacing w:after="120"/>
        <w:ind w:left="1276" w:firstLine="0"/>
        <w:contextualSpacing w:val="0"/>
        <w:rPr>
          <w:rStyle w:val="hps"/>
          <w:sz w:val="20"/>
        </w:rPr>
      </w:pPr>
      <w:r w:rsidRPr="0093233A">
        <w:rPr>
          <w:rStyle w:val="hps"/>
          <w:sz w:val="20"/>
        </w:rPr>
        <w:t>There is no “one-</w:t>
      </w:r>
      <w:r w:rsidR="00C51D17" w:rsidRPr="0093233A">
        <w:rPr>
          <w:rStyle w:val="hps"/>
          <w:sz w:val="20"/>
        </w:rPr>
        <w:t>size-fits</w:t>
      </w:r>
      <w:r w:rsidRPr="0093233A">
        <w:rPr>
          <w:rStyle w:val="hps"/>
          <w:sz w:val="20"/>
        </w:rPr>
        <w:t xml:space="preserve">-all” solution. </w:t>
      </w:r>
      <w:r w:rsidR="00525439" w:rsidRPr="0093233A">
        <w:rPr>
          <w:rStyle w:val="hps"/>
          <w:sz w:val="20"/>
        </w:rPr>
        <w:t xml:space="preserve">The </w:t>
      </w:r>
      <w:r w:rsidR="0026761B">
        <w:rPr>
          <w:rStyle w:val="hps"/>
          <w:sz w:val="20"/>
        </w:rPr>
        <w:t>EPR instrument</w:t>
      </w:r>
      <w:r w:rsidR="00525439" w:rsidRPr="0093233A">
        <w:rPr>
          <w:rStyle w:val="hps"/>
          <w:sz w:val="20"/>
        </w:rPr>
        <w:t xml:space="preserve"> </w:t>
      </w:r>
      <w:r w:rsidR="00C51D17" w:rsidRPr="0093233A">
        <w:rPr>
          <w:rStyle w:val="hps"/>
          <w:sz w:val="20"/>
        </w:rPr>
        <w:t>that</w:t>
      </w:r>
      <w:r w:rsidR="00525439" w:rsidRPr="0093233A">
        <w:rPr>
          <w:rStyle w:val="hps"/>
          <w:sz w:val="20"/>
        </w:rPr>
        <w:t xml:space="preserve"> is the most appropriate</w:t>
      </w:r>
      <w:r w:rsidR="00C51D17" w:rsidRPr="0093233A">
        <w:rPr>
          <w:rStyle w:val="hps"/>
          <w:sz w:val="20"/>
        </w:rPr>
        <w:t>,</w:t>
      </w:r>
      <w:r w:rsidR="00525439" w:rsidRPr="0093233A">
        <w:rPr>
          <w:rStyle w:val="hps"/>
          <w:sz w:val="20"/>
        </w:rPr>
        <w:t xml:space="preserve"> taking into consideration market conditions</w:t>
      </w:r>
      <w:r w:rsidR="00C51D17" w:rsidRPr="0093233A">
        <w:rPr>
          <w:rStyle w:val="hps"/>
          <w:sz w:val="20"/>
        </w:rPr>
        <w:t>,</w:t>
      </w:r>
      <w:r w:rsidR="00525439" w:rsidRPr="0093233A">
        <w:rPr>
          <w:rStyle w:val="hps"/>
          <w:sz w:val="20"/>
        </w:rPr>
        <w:t xml:space="preserve"> should be selected. </w:t>
      </w:r>
    </w:p>
    <w:p w:rsidR="000230F8" w:rsidRPr="0093233A" w:rsidRDefault="003F515E" w:rsidP="009E3FAD">
      <w:pPr>
        <w:pStyle w:val="Prrafodelista"/>
        <w:numPr>
          <w:ilvl w:val="0"/>
          <w:numId w:val="8"/>
        </w:numPr>
        <w:tabs>
          <w:tab w:val="clear" w:pos="0"/>
        </w:tabs>
        <w:spacing w:after="120"/>
        <w:ind w:left="1276" w:firstLine="0"/>
        <w:contextualSpacing w:val="0"/>
        <w:rPr>
          <w:rStyle w:val="hps"/>
          <w:sz w:val="20"/>
        </w:rPr>
      </w:pPr>
      <w:r w:rsidRPr="0093233A">
        <w:rPr>
          <w:rStyle w:val="hps"/>
          <w:sz w:val="20"/>
        </w:rPr>
        <w:t xml:space="preserve">There is a multitude of examples of implementation of EPR </w:t>
      </w:r>
      <w:r w:rsidR="0026761B">
        <w:rPr>
          <w:rStyle w:val="hps"/>
          <w:sz w:val="20"/>
        </w:rPr>
        <w:t>instruments</w:t>
      </w:r>
      <w:r w:rsidR="0026761B" w:rsidRPr="0093233A">
        <w:rPr>
          <w:rStyle w:val="hps"/>
          <w:sz w:val="20"/>
        </w:rPr>
        <w:t xml:space="preserve"> </w:t>
      </w:r>
      <w:r w:rsidRPr="0093233A">
        <w:rPr>
          <w:rStyle w:val="hps"/>
          <w:sz w:val="20"/>
        </w:rPr>
        <w:t xml:space="preserve">around the world covering different types of products. </w:t>
      </w:r>
      <w:r w:rsidR="008F7B2E">
        <w:rPr>
          <w:rStyle w:val="hps"/>
          <w:sz w:val="20"/>
        </w:rPr>
        <w:t>The Organisation for Economic Co</w:t>
      </w:r>
      <w:r w:rsidR="008F7B2E" w:rsidRPr="008F7B2E">
        <w:rPr>
          <w:rStyle w:val="hps"/>
          <w:sz w:val="20"/>
        </w:rPr>
        <w:t>operation and Development (OECD)</w:t>
      </w:r>
      <w:r w:rsidR="008F7B2E">
        <w:rPr>
          <w:rStyle w:val="hps"/>
          <w:sz w:val="20"/>
        </w:rPr>
        <w:t xml:space="preserve"> </w:t>
      </w:r>
      <w:r w:rsidR="000230F8" w:rsidRPr="0093233A">
        <w:rPr>
          <w:rStyle w:val="hps"/>
          <w:sz w:val="20"/>
        </w:rPr>
        <w:t xml:space="preserve">estimates that small consumer electronic equipment accounts for more than one-third of EPR systems, </w:t>
      </w:r>
      <w:r w:rsidR="000230F8" w:rsidRPr="00492444">
        <w:rPr>
          <w:rStyle w:val="hps"/>
          <w:sz w:val="20"/>
        </w:rPr>
        <w:t>followed by packaging and tyres (17% each), vehicles, lead-acid batteries and a range of other products</w:t>
      </w:r>
      <w:r w:rsidR="00BA21A7" w:rsidRPr="00492444">
        <w:rPr>
          <w:rStyle w:val="Refdenotaalpie"/>
        </w:rPr>
        <w:footnoteReference w:id="3"/>
      </w:r>
      <w:r w:rsidR="000230F8" w:rsidRPr="00492444">
        <w:rPr>
          <w:rStyle w:val="hps"/>
          <w:sz w:val="20"/>
        </w:rPr>
        <w:t>.  Legislation</w:t>
      </w:r>
      <w:r w:rsidR="000230F8" w:rsidRPr="0093233A">
        <w:rPr>
          <w:rStyle w:val="hps"/>
          <w:sz w:val="20"/>
        </w:rPr>
        <w:t xml:space="preserve"> has been a major driver, and most </w:t>
      </w:r>
      <w:r w:rsidR="0026761B">
        <w:rPr>
          <w:rStyle w:val="hps"/>
          <w:sz w:val="20"/>
        </w:rPr>
        <w:t>EPR instrument</w:t>
      </w:r>
      <w:r w:rsidR="000230F8" w:rsidRPr="0093233A">
        <w:rPr>
          <w:rStyle w:val="hps"/>
          <w:sz w:val="20"/>
        </w:rPr>
        <w:t xml:space="preserve">s </w:t>
      </w:r>
      <w:r w:rsidR="00AD1CC3" w:rsidRPr="0093233A">
        <w:rPr>
          <w:rStyle w:val="hps"/>
          <w:sz w:val="20"/>
        </w:rPr>
        <w:t xml:space="preserve">are </w:t>
      </w:r>
      <w:r w:rsidR="000230F8" w:rsidRPr="0093233A">
        <w:rPr>
          <w:rStyle w:val="hps"/>
          <w:sz w:val="20"/>
        </w:rPr>
        <w:t xml:space="preserve">mandatory rather than voluntary. </w:t>
      </w:r>
    </w:p>
    <w:p w:rsidR="000230F8" w:rsidRPr="0093233A" w:rsidRDefault="000230F8" w:rsidP="009E3FAD">
      <w:pPr>
        <w:pStyle w:val="Prrafodelista"/>
        <w:numPr>
          <w:ilvl w:val="0"/>
          <w:numId w:val="8"/>
        </w:numPr>
        <w:tabs>
          <w:tab w:val="clear" w:pos="0"/>
        </w:tabs>
        <w:spacing w:after="120"/>
        <w:ind w:left="1276" w:firstLine="0"/>
        <w:contextualSpacing w:val="0"/>
        <w:rPr>
          <w:rStyle w:val="hps"/>
          <w:sz w:val="20"/>
        </w:rPr>
      </w:pPr>
      <w:r w:rsidRPr="0093233A">
        <w:rPr>
          <w:rStyle w:val="hps"/>
          <w:sz w:val="20"/>
        </w:rPr>
        <w:t xml:space="preserve">EPR should result in internalising environmental externalities and provide an incentive for producers to take into account environmental considerations </w:t>
      </w:r>
      <w:r w:rsidR="00C51D17" w:rsidRPr="0093233A">
        <w:rPr>
          <w:rStyle w:val="hps"/>
          <w:sz w:val="20"/>
        </w:rPr>
        <w:t>throughout</w:t>
      </w:r>
      <w:r w:rsidRPr="0093233A">
        <w:rPr>
          <w:rStyle w:val="hps"/>
          <w:sz w:val="20"/>
        </w:rPr>
        <w:t xml:space="preserve"> </w:t>
      </w:r>
      <w:r w:rsidR="00492444">
        <w:rPr>
          <w:rStyle w:val="hps"/>
          <w:sz w:val="20"/>
        </w:rPr>
        <w:t>a</w:t>
      </w:r>
      <w:r w:rsidRPr="0093233A">
        <w:rPr>
          <w:rStyle w:val="hps"/>
          <w:sz w:val="20"/>
        </w:rPr>
        <w:t xml:space="preserve"> product's life, from the design to </w:t>
      </w:r>
      <w:r w:rsidR="00D17094" w:rsidRPr="0093233A">
        <w:rPr>
          <w:rStyle w:val="hps"/>
          <w:sz w:val="20"/>
        </w:rPr>
        <w:t>the waste phase</w:t>
      </w:r>
      <w:r w:rsidRPr="0093233A">
        <w:rPr>
          <w:rStyle w:val="hps"/>
          <w:sz w:val="20"/>
        </w:rPr>
        <w:t>.</w:t>
      </w:r>
      <w:r w:rsidR="0047310E" w:rsidRPr="0093233A">
        <w:rPr>
          <w:rStyle w:val="hps"/>
          <w:sz w:val="20"/>
        </w:rPr>
        <w:t xml:space="preserve"> As such, EPR is considered a major instrument in support of the implementation of the waste </w:t>
      </w:r>
      <w:r w:rsidR="00D17094" w:rsidRPr="0093233A">
        <w:rPr>
          <w:rStyle w:val="hps"/>
          <w:sz w:val="20"/>
        </w:rPr>
        <w:t xml:space="preserve">management </w:t>
      </w:r>
      <w:r w:rsidR="0047310E" w:rsidRPr="0093233A">
        <w:rPr>
          <w:rStyle w:val="hps"/>
          <w:sz w:val="20"/>
        </w:rPr>
        <w:t xml:space="preserve">hierarchy, and therefore </w:t>
      </w:r>
      <w:r w:rsidR="00C51D17" w:rsidRPr="0093233A">
        <w:rPr>
          <w:rStyle w:val="hps"/>
          <w:sz w:val="20"/>
        </w:rPr>
        <w:t>promotes</w:t>
      </w:r>
      <w:r w:rsidR="0047310E" w:rsidRPr="0093233A">
        <w:rPr>
          <w:rStyle w:val="hps"/>
          <w:sz w:val="20"/>
        </w:rPr>
        <w:t xml:space="preserve"> prevention, </w:t>
      </w:r>
      <w:r w:rsidR="00D17094" w:rsidRPr="0093233A">
        <w:rPr>
          <w:rStyle w:val="hps"/>
          <w:sz w:val="20"/>
        </w:rPr>
        <w:t xml:space="preserve">minimization, </w:t>
      </w:r>
      <w:r w:rsidR="0047310E" w:rsidRPr="0093233A">
        <w:rPr>
          <w:rStyle w:val="hps"/>
          <w:sz w:val="20"/>
        </w:rPr>
        <w:t>reuse</w:t>
      </w:r>
      <w:r w:rsidR="00D17094" w:rsidRPr="0093233A">
        <w:rPr>
          <w:rStyle w:val="hps"/>
          <w:sz w:val="20"/>
        </w:rPr>
        <w:t>,</w:t>
      </w:r>
      <w:r w:rsidR="0047310E" w:rsidRPr="0093233A">
        <w:rPr>
          <w:rStyle w:val="hps"/>
          <w:sz w:val="20"/>
        </w:rPr>
        <w:t xml:space="preserve"> recycling</w:t>
      </w:r>
      <w:r w:rsidR="00D17094" w:rsidRPr="0093233A">
        <w:rPr>
          <w:rStyle w:val="hps"/>
          <w:sz w:val="20"/>
        </w:rPr>
        <w:t xml:space="preserve"> and other recovery including energy recovery</w:t>
      </w:r>
      <w:r w:rsidR="0047310E" w:rsidRPr="0093233A">
        <w:rPr>
          <w:rStyle w:val="hps"/>
          <w:sz w:val="20"/>
        </w:rPr>
        <w:t xml:space="preserve">, </w:t>
      </w:r>
      <w:r w:rsidR="00C51D17" w:rsidRPr="0093233A">
        <w:rPr>
          <w:rStyle w:val="hps"/>
          <w:sz w:val="20"/>
        </w:rPr>
        <w:t>the reduction of final disposal of waste and</w:t>
      </w:r>
      <w:r w:rsidR="0047310E" w:rsidRPr="0093233A">
        <w:rPr>
          <w:rStyle w:val="hps"/>
          <w:sz w:val="20"/>
        </w:rPr>
        <w:t xml:space="preserve"> the transition to a circular economy.</w:t>
      </w:r>
    </w:p>
    <w:p w:rsidR="0047310E" w:rsidRPr="0093233A" w:rsidRDefault="0047310E" w:rsidP="009E3FAD">
      <w:pPr>
        <w:pStyle w:val="Prrafodelista"/>
        <w:numPr>
          <w:ilvl w:val="0"/>
          <w:numId w:val="8"/>
        </w:numPr>
        <w:tabs>
          <w:tab w:val="clear" w:pos="0"/>
        </w:tabs>
        <w:spacing w:after="120"/>
        <w:ind w:left="1276" w:firstLine="0"/>
        <w:contextualSpacing w:val="0"/>
        <w:rPr>
          <w:rStyle w:val="hps"/>
          <w:sz w:val="20"/>
        </w:rPr>
      </w:pPr>
      <w:r w:rsidRPr="0093233A">
        <w:rPr>
          <w:rStyle w:val="hps"/>
          <w:sz w:val="20"/>
        </w:rPr>
        <w:t>With regards to incentives, it is essential that EPR program</w:t>
      </w:r>
      <w:r w:rsidR="00C51D17" w:rsidRPr="0093233A">
        <w:rPr>
          <w:rStyle w:val="hps"/>
          <w:sz w:val="20"/>
        </w:rPr>
        <w:t>me</w:t>
      </w:r>
      <w:r w:rsidRPr="0093233A">
        <w:rPr>
          <w:rStyle w:val="hps"/>
          <w:sz w:val="20"/>
        </w:rPr>
        <w:t>s clearly define the roles and responsibilities of each party throughout the chain of possession implementing the program</w:t>
      </w:r>
      <w:r w:rsidR="00C51D17" w:rsidRPr="0093233A">
        <w:rPr>
          <w:rStyle w:val="hps"/>
          <w:sz w:val="20"/>
        </w:rPr>
        <w:t>me</w:t>
      </w:r>
      <w:r w:rsidRPr="0093233A">
        <w:rPr>
          <w:rStyle w:val="hps"/>
          <w:sz w:val="20"/>
        </w:rPr>
        <w:t>. This includes producers and importers placing goods on the market, private or public waste operators, local authorities and</w:t>
      </w:r>
      <w:r w:rsidR="00525439" w:rsidRPr="0093233A">
        <w:rPr>
          <w:rStyle w:val="hps"/>
          <w:sz w:val="20"/>
        </w:rPr>
        <w:t xml:space="preserve"> </w:t>
      </w:r>
      <w:r w:rsidRPr="0093233A">
        <w:rPr>
          <w:rStyle w:val="hps"/>
          <w:sz w:val="20"/>
        </w:rPr>
        <w:t xml:space="preserve">social </w:t>
      </w:r>
      <w:r w:rsidR="00C51D17" w:rsidRPr="0093233A">
        <w:rPr>
          <w:rStyle w:val="hps"/>
          <w:sz w:val="20"/>
        </w:rPr>
        <w:t>economic</w:t>
      </w:r>
      <w:r w:rsidRPr="0093233A">
        <w:rPr>
          <w:rStyle w:val="hps"/>
          <w:sz w:val="20"/>
        </w:rPr>
        <w:t xml:space="preserve"> actors. </w:t>
      </w:r>
    </w:p>
    <w:p w:rsidR="00F95A0E" w:rsidRPr="0093233A" w:rsidRDefault="006F24DE" w:rsidP="009E3FAD">
      <w:pPr>
        <w:pStyle w:val="Prrafodelista"/>
        <w:numPr>
          <w:ilvl w:val="0"/>
          <w:numId w:val="8"/>
        </w:numPr>
        <w:tabs>
          <w:tab w:val="clear" w:pos="0"/>
        </w:tabs>
        <w:spacing w:after="120"/>
        <w:ind w:left="1276" w:firstLine="0"/>
        <w:contextualSpacing w:val="0"/>
        <w:rPr>
          <w:rStyle w:val="hps"/>
          <w:sz w:val="20"/>
        </w:rPr>
      </w:pPr>
      <w:r w:rsidRPr="0093233A">
        <w:rPr>
          <w:rStyle w:val="hps"/>
          <w:sz w:val="20"/>
        </w:rPr>
        <w:t xml:space="preserve">This manual refers principally to product take-back </w:t>
      </w:r>
      <w:r w:rsidR="0026761B">
        <w:rPr>
          <w:rStyle w:val="hps"/>
          <w:sz w:val="20"/>
        </w:rPr>
        <w:t>instrument</w:t>
      </w:r>
      <w:r w:rsidRPr="0093233A">
        <w:rPr>
          <w:rStyle w:val="hps"/>
          <w:sz w:val="20"/>
        </w:rPr>
        <w:t>s.</w:t>
      </w:r>
    </w:p>
    <w:p w:rsidR="00AF204F" w:rsidRPr="00864F80" w:rsidRDefault="00F60F07" w:rsidP="009E3FAD">
      <w:pPr>
        <w:pStyle w:val="Prrafodelista"/>
        <w:numPr>
          <w:ilvl w:val="0"/>
          <w:numId w:val="7"/>
        </w:numPr>
        <w:spacing w:after="120"/>
        <w:ind w:left="680" w:firstLine="0"/>
        <w:contextualSpacing w:val="0"/>
        <w:rPr>
          <w:b/>
          <w:sz w:val="28"/>
          <w:szCs w:val="24"/>
        </w:rPr>
      </w:pPr>
      <w:r w:rsidRPr="00864F80">
        <w:rPr>
          <w:b/>
          <w:sz w:val="28"/>
          <w:szCs w:val="24"/>
        </w:rPr>
        <w:lastRenderedPageBreak/>
        <w:t>Terminology</w:t>
      </w:r>
    </w:p>
    <w:p w:rsidR="00012EF5" w:rsidRDefault="00F60F07" w:rsidP="009E3FAD">
      <w:pPr>
        <w:tabs>
          <w:tab w:val="left" w:pos="8222"/>
        </w:tabs>
        <w:spacing w:after="120"/>
        <w:ind w:left="1276"/>
        <w:rPr>
          <w:sz w:val="20"/>
        </w:rPr>
      </w:pPr>
      <w:proofErr w:type="gramStart"/>
      <w:r w:rsidRPr="00EC17D4">
        <w:rPr>
          <w:i/>
          <w:sz w:val="20"/>
        </w:rPr>
        <w:t>E</w:t>
      </w:r>
      <w:r w:rsidR="002677B4" w:rsidRPr="00EC17D4">
        <w:rPr>
          <w:i/>
          <w:sz w:val="20"/>
        </w:rPr>
        <w:t>xtended producer responsibility (EP</w:t>
      </w:r>
      <w:r w:rsidRPr="00EC17D4">
        <w:rPr>
          <w:i/>
          <w:sz w:val="20"/>
        </w:rPr>
        <w:t>R</w:t>
      </w:r>
      <w:r w:rsidR="002677B4" w:rsidRPr="00EC17D4">
        <w:rPr>
          <w:i/>
          <w:sz w:val="20"/>
        </w:rPr>
        <w:t>)</w:t>
      </w:r>
      <w:r w:rsidR="009161ED" w:rsidRPr="00EC17D4">
        <w:rPr>
          <w:sz w:val="20"/>
        </w:rPr>
        <w:t>:</w:t>
      </w:r>
      <w:r w:rsidR="0086046F">
        <w:rPr>
          <w:sz w:val="20"/>
        </w:rPr>
        <w:t xml:space="preserve"> E</w:t>
      </w:r>
      <w:r w:rsidRPr="00EC17D4">
        <w:rPr>
          <w:sz w:val="20"/>
        </w:rPr>
        <w:t xml:space="preserve">nvironmental policy approach in which a producer’s responsibility for a product is extended to the </w:t>
      </w:r>
      <w:r w:rsidR="00BF6E10" w:rsidRPr="00EC17D4">
        <w:rPr>
          <w:sz w:val="20"/>
        </w:rPr>
        <w:t>waste</w:t>
      </w:r>
      <w:r w:rsidRPr="00EC17D4">
        <w:rPr>
          <w:sz w:val="20"/>
        </w:rPr>
        <w:t xml:space="preserve"> stage of </w:t>
      </w:r>
      <w:r w:rsidR="00CF582B">
        <w:rPr>
          <w:sz w:val="20"/>
        </w:rPr>
        <w:t>that</w:t>
      </w:r>
      <w:r w:rsidRPr="00EC17D4">
        <w:rPr>
          <w:sz w:val="20"/>
        </w:rPr>
        <w:t xml:space="preserve"> product’s </w:t>
      </w:r>
      <w:r w:rsidR="00BF636C" w:rsidRPr="00EC17D4">
        <w:rPr>
          <w:sz w:val="20"/>
        </w:rPr>
        <w:t>life-cycle</w:t>
      </w:r>
      <w:r w:rsidR="00657892" w:rsidRPr="00EC17D4">
        <w:rPr>
          <w:sz w:val="20"/>
        </w:rPr>
        <w:t>.</w:t>
      </w:r>
      <w:proofErr w:type="gramEnd"/>
      <w:r w:rsidR="00657892" w:rsidRPr="00EC17D4">
        <w:rPr>
          <w:sz w:val="20"/>
        </w:rPr>
        <w:t xml:space="preserve"> In practice, EPR involves producers taking responsibility for </w:t>
      </w:r>
      <w:r w:rsidR="00AD2E92" w:rsidRPr="00EC17D4">
        <w:rPr>
          <w:sz w:val="20"/>
        </w:rPr>
        <w:t>the management of</w:t>
      </w:r>
      <w:r w:rsidR="00657892" w:rsidRPr="00EC17D4">
        <w:rPr>
          <w:sz w:val="20"/>
        </w:rPr>
        <w:t xml:space="preserve"> products</w:t>
      </w:r>
      <w:r w:rsidR="00BF6E10" w:rsidRPr="00EC17D4">
        <w:rPr>
          <w:sz w:val="20"/>
        </w:rPr>
        <w:t xml:space="preserve"> after becoming waste</w:t>
      </w:r>
      <w:r w:rsidR="00657892" w:rsidRPr="00EC17D4">
        <w:rPr>
          <w:sz w:val="20"/>
        </w:rPr>
        <w:t xml:space="preserve">, </w:t>
      </w:r>
      <w:r w:rsidR="00AD2E92" w:rsidRPr="00EC17D4">
        <w:rPr>
          <w:sz w:val="20"/>
        </w:rPr>
        <w:t>including</w:t>
      </w:r>
      <w:r w:rsidR="00BE4115" w:rsidRPr="00EC17D4">
        <w:rPr>
          <w:sz w:val="20"/>
        </w:rPr>
        <w:t>:</w:t>
      </w:r>
      <w:r w:rsidR="00AD2E92" w:rsidRPr="00EC17D4">
        <w:rPr>
          <w:sz w:val="20"/>
        </w:rPr>
        <w:t xml:space="preserve"> collection</w:t>
      </w:r>
      <w:r w:rsidR="00BE4115" w:rsidRPr="00EC17D4">
        <w:rPr>
          <w:sz w:val="20"/>
        </w:rPr>
        <w:t>;</w:t>
      </w:r>
      <w:r w:rsidR="00657892" w:rsidRPr="00EC17D4">
        <w:rPr>
          <w:sz w:val="20"/>
        </w:rPr>
        <w:t xml:space="preserve"> </w:t>
      </w:r>
      <w:r w:rsidR="00BF6E10" w:rsidRPr="00EC17D4">
        <w:rPr>
          <w:sz w:val="20"/>
        </w:rPr>
        <w:t xml:space="preserve">pre-treatment, e.g. </w:t>
      </w:r>
      <w:r w:rsidR="00657892" w:rsidRPr="00EC17D4">
        <w:rPr>
          <w:sz w:val="20"/>
        </w:rPr>
        <w:t>sorting</w:t>
      </w:r>
      <w:r w:rsidR="00D67176" w:rsidRPr="00EC17D4">
        <w:rPr>
          <w:sz w:val="20"/>
        </w:rPr>
        <w:t>,</w:t>
      </w:r>
      <w:r w:rsidR="00F243E1" w:rsidRPr="00EC17D4">
        <w:rPr>
          <w:sz w:val="20"/>
        </w:rPr>
        <w:t xml:space="preserve"> dismantling</w:t>
      </w:r>
      <w:r w:rsidR="00D67176" w:rsidRPr="00EC17D4">
        <w:rPr>
          <w:sz w:val="20"/>
        </w:rPr>
        <w:t xml:space="preserve"> or de</w:t>
      </w:r>
      <w:r w:rsidR="00CF582B">
        <w:rPr>
          <w:sz w:val="20"/>
        </w:rPr>
        <w:t>-</w:t>
      </w:r>
      <w:r w:rsidR="00D67176" w:rsidRPr="00EC17D4">
        <w:rPr>
          <w:sz w:val="20"/>
        </w:rPr>
        <w:t>po</w:t>
      </w:r>
      <w:r w:rsidR="00BE4115" w:rsidRPr="00EC17D4">
        <w:rPr>
          <w:sz w:val="20"/>
        </w:rPr>
        <w:t>l</w:t>
      </w:r>
      <w:r w:rsidR="00D67176" w:rsidRPr="00EC17D4">
        <w:rPr>
          <w:sz w:val="20"/>
        </w:rPr>
        <w:t>lution</w:t>
      </w:r>
      <w:r w:rsidR="00BE4115" w:rsidRPr="00EC17D4">
        <w:rPr>
          <w:sz w:val="20"/>
        </w:rPr>
        <w:t>;</w:t>
      </w:r>
      <w:r w:rsidR="00657892" w:rsidRPr="00EC17D4">
        <w:rPr>
          <w:sz w:val="20"/>
        </w:rPr>
        <w:t xml:space="preserve"> </w:t>
      </w:r>
      <w:r w:rsidR="000011A1" w:rsidRPr="00EC17D4">
        <w:rPr>
          <w:sz w:val="20"/>
        </w:rPr>
        <w:t>(</w:t>
      </w:r>
      <w:r w:rsidR="00BF6E10" w:rsidRPr="00EC17D4">
        <w:rPr>
          <w:sz w:val="20"/>
        </w:rPr>
        <w:t>preparation for</w:t>
      </w:r>
      <w:r w:rsidR="000011A1" w:rsidRPr="00EC17D4">
        <w:rPr>
          <w:sz w:val="20"/>
        </w:rPr>
        <w:t>)</w:t>
      </w:r>
      <w:r w:rsidR="00BF6E10" w:rsidRPr="00EC17D4">
        <w:rPr>
          <w:sz w:val="20"/>
        </w:rPr>
        <w:t xml:space="preserve"> reuse</w:t>
      </w:r>
      <w:r w:rsidR="00BE4115" w:rsidRPr="00EC17D4">
        <w:rPr>
          <w:sz w:val="20"/>
        </w:rPr>
        <w:t>;</w:t>
      </w:r>
      <w:r w:rsidR="00657892" w:rsidRPr="00EC17D4">
        <w:rPr>
          <w:sz w:val="20"/>
        </w:rPr>
        <w:t xml:space="preserve"> re</w:t>
      </w:r>
      <w:r w:rsidR="00AD2E92" w:rsidRPr="00EC17D4">
        <w:rPr>
          <w:sz w:val="20"/>
        </w:rPr>
        <w:t xml:space="preserve">covery </w:t>
      </w:r>
      <w:r w:rsidR="00B5743E" w:rsidRPr="00EC17D4">
        <w:rPr>
          <w:sz w:val="20"/>
        </w:rPr>
        <w:t xml:space="preserve">(including recycling and energy recovery) </w:t>
      </w:r>
      <w:r w:rsidR="008D48C9" w:rsidRPr="00EC17D4">
        <w:rPr>
          <w:sz w:val="20"/>
        </w:rPr>
        <w:t xml:space="preserve">or </w:t>
      </w:r>
      <w:r w:rsidR="00AD2E92" w:rsidRPr="00EC17D4">
        <w:rPr>
          <w:sz w:val="20"/>
        </w:rPr>
        <w:t>final</w:t>
      </w:r>
      <w:r w:rsidR="008D48C9" w:rsidRPr="00EC17D4">
        <w:rPr>
          <w:sz w:val="20"/>
        </w:rPr>
        <w:t xml:space="preserve"> disposal</w:t>
      </w:r>
      <w:r w:rsidR="00657892" w:rsidRPr="00EC17D4">
        <w:rPr>
          <w:sz w:val="20"/>
        </w:rPr>
        <w:t xml:space="preserve">. </w:t>
      </w:r>
      <w:r w:rsidR="0026761B" w:rsidRPr="00EC17D4">
        <w:rPr>
          <w:sz w:val="20"/>
        </w:rPr>
        <w:t>EPR instrument</w:t>
      </w:r>
      <w:r w:rsidR="00657892" w:rsidRPr="00EC17D4">
        <w:rPr>
          <w:sz w:val="20"/>
        </w:rPr>
        <w:t xml:space="preserve">s can allow producers to exercise their responsibility either by providing the financial resources required and/or by taking over the operational aspects of the process from municipalities. They </w:t>
      </w:r>
      <w:r w:rsidR="002973B9" w:rsidRPr="00EC17D4">
        <w:rPr>
          <w:sz w:val="20"/>
        </w:rPr>
        <w:t>assum</w:t>
      </w:r>
      <w:r w:rsidR="00256946" w:rsidRPr="00EC17D4">
        <w:rPr>
          <w:sz w:val="20"/>
        </w:rPr>
        <w:t>e</w:t>
      </w:r>
      <w:r w:rsidR="002973B9" w:rsidRPr="00EC17D4">
        <w:rPr>
          <w:sz w:val="20"/>
        </w:rPr>
        <w:t xml:space="preserve"> the responsibility voluntarily or mandator</w:t>
      </w:r>
      <w:r w:rsidR="00256946" w:rsidRPr="00EC17D4">
        <w:rPr>
          <w:sz w:val="20"/>
        </w:rPr>
        <w:t>il</w:t>
      </w:r>
      <w:r w:rsidR="002973B9" w:rsidRPr="00EC17D4">
        <w:rPr>
          <w:sz w:val="20"/>
        </w:rPr>
        <w:t xml:space="preserve">y; EPR schemes can be implemented </w:t>
      </w:r>
      <w:r w:rsidR="00657892" w:rsidRPr="00EC17D4">
        <w:rPr>
          <w:sz w:val="20"/>
        </w:rPr>
        <w:t>individually or collectively.</w:t>
      </w:r>
    </w:p>
    <w:p w:rsidR="0086046F" w:rsidRPr="00EC17D4" w:rsidRDefault="0086046F" w:rsidP="009E3FAD">
      <w:pPr>
        <w:tabs>
          <w:tab w:val="left" w:pos="8222"/>
        </w:tabs>
        <w:spacing w:after="120"/>
        <w:ind w:left="1276"/>
        <w:rPr>
          <w:i/>
          <w:sz w:val="20"/>
        </w:rPr>
      </w:pPr>
      <w:r w:rsidRPr="00EC17D4">
        <w:rPr>
          <w:i/>
          <w:sz w:val="20"/>
        </w:rPr>
        <w:t xml:space="preserve">EPR system or EPR scheme: </w:t>
      </w:r>
      <w:r w:rsidRPr="00EC17D4">
        <w:rPr>
          <w:sz w:val="20"/>
        </w:rPr>
        <w:t xml:space="preserve">Any system set up by one or several producers to implement the EPR principle. It can be an individual system (or individual compliance scheme) where a producer organises its own system, or a collective system (collective compliance scheme) where several producers decide to collaborate and thus transfer their responsibility to a specific organisation (a </w:t>
      </w:r>
      <w:r>
        <w:rPr>
          <w:sz w:val="20"/>
        </w:rPr>
        <w:t>Producer Responsibility Organisation, see below</w:t>
      </w:r>
      <w:r w:rsidRPr="00EC17D4">
        <w:rPr>
          <w:sz w:val="20"/>
        </w:rPr>
        <w:t>).</w:t>
      </w:r>
    </w:p>
    <w:p w:rsidR="0086046F" w:rsidRPr="00EC17D4" w:rsidRDefault="0086046F" w:rsidP="009E3FAD">
      <w:pPr>
        <w:tabs>
          <w:tab w:val="left" w:pos="8222"/>
        </w:tabs>
        <w:spacing w:after="120"/>
        <w:ind w:left="1276"/>
        <w:rPr>
          <w:sz w:val="20"/>
        </w:rPr>
      </w:pPr>
      <w:r w:rsidRPr="00EC17D4">
        <w:rPr>
          <w:i/>
          <w:sz w:val="20"/>
        </w:rPr>
        <w:t xml:space="preserve">Fee: </w:t>
      </w:r>
      <w:r w:rsidRPr="00EC17D4">
        <w:rPr>
          <w:sz w:val="20"/>
        </w:rPr>
        <w:t xml:space="preserve">Price paid by a producer to have its products dealt with through a </w:t>
      </w:r>
      <w:r>
        <w:rPr>
          <w:sz w:val="20"/>
        </w:rPr>
        <w:t>Producer Responsibility Organisation (see below)</w:t>
      </w:r>
      <w:r w:rsidRPr="00EC17D4">
        <w:rPr>
          <w:sz w:val="20"/>
        </w:rPr>
        <w:t>.</w:t>
      </w:r>
    </w:p>
    <w:p w:rsidR="0086046F" w:rsidRPr="00EC17D4" w:rsidRDefault="0086046F" w:rsidP="009E3FAD">
      <w:pPr>
        <w:tabs>
          <w:tab w:val="left" w:pos="8222"/>
        </w:tabs>
        <w:spacing w:after="120"/>
        <w:ind w:left="1276"/>
        <w:rPr>
          <w:i/>
          <w:sz w:val="20"/>
        </w:rPr>
      </w:pPr>
      <w:r w:rsidRPr="00EC17D4">
        <w:rPr>
          <w:i/>
          <w:sz w:val="20"/>
        </w:rPr>
        <w:t xml:space="preserve">Individual Producer Responsibility (IPR): </w:t>
      </w:r>
      <w:r>
        <w:rPr>
          <w:sz w:val="20"/>
        </w:rPr>
        <w:t>E</w:t>
      </w:r>
      <w:r w:rsidRPr="00EC17D4">
        <w:rPr>
          <w:sz w:val="20"/>
        </w:rPr>
        <w:t>ach individual producer is responsible for the collection and disposal of waste originating from his own products.</w:t>
      </w:r>
    </w:p>
    <w:p w:rsidR="00012EF5" w:rsidRPr="00EC17D4" w:rsidRDefault="00F60F07" w:rsidP="009E3FAD">
      <w:pPr>
        <w:tabs>
          <w:tab w:val="left" w:pos="8222"/>
        </w:tabs>
        <w:spacing w:after="120"/>
        <w:ind w:left="1276"/>
        <w:rPr>
          <w:sz w:val="20"/>
        </w:rPr>
      </w:pPr>
      <w:r w:rsidRPr="00EC17D4">
        <w:rPr>
          <w:i/>
          <w:sz w:val="20"/>
        </w:rPr>
        <w:t>Producer</w:t>
      </w:r>
      <w:r w:rsidR="002677B4" w:rsidRPr="00EC17D4">
        <w:rPr>
          <w:sz w:val="20"/>
        </w:rPr>
        <w:t xml:space="preserve">: </w:t>
      </w:r>
      <w:r w:rsidR="008B052C" w:rsidRPr="00EC17D4">
        <w:rPr>
          <w:sz w:val="20"/>
        </w:rPr>
        <w:t>T</w:t>
      </w:r>
      <w:r w:rsidR="002677B4" w:rsidRPr="00EC17D4">
        <w:rPr>
          <w:sz w:val="20"/>
        </w:rPr>
        <w:t>he</w:t>
      </w:r>
      <w:r w:rsidR="008A4CE5" w:rsidRPr="00EC17D4">
        <w:rPr>
          <w:sz w:val="20"/>
        </w:rPr>
        <w:t xml:space="preserve"> </w:t>
      </w:r>
      <w:r w:rsidR="00C51D17" w:rsidRPr="00EC17D4">
        <w:rPr>
          <w:sz w:val="20"/>
        </w:rPr>
        <w:t>entity</w:t>
      </w:r>
      <w:r w:rsidR="008A4CE5" w:rsidRPr="00EC17D4">
        <w:rPr>
          <w:sz w:val="20"/>
        </w:rPr>
        <w:t xml:space="preserve"> whose brand name appears on the product itself or the importer. In the case of packaging, the filler of the packaging is considered the producer. </w:t>
      </w:r>
    </w:p>
    <w:p w:rsidR="00012EF5" w:rsidRPr="00EC17D4" w:rsidRDefault="008E4D29" w:rsidP="009E3FAD">
      <w:pPr>
        <w:tabs>
          <w:tab w:val="left" w:pos="8222"/>
        </w:tabs>
        <w:spacing w:after="120"/>
        <w:ind w:left="1276"/>
        <w:rPr>
          <w:i/>
          <w:sz w:val="20"/>
        </w:rPr>
      </w:pPr>
      <w:r w:rsidRPr="00EC17D4">
        <w:rPr>
          <w:i/>
          <w:sz w:val="20"/>
        </w:rPr>
        <w:t xml:space="preserve">Producer Responsibility Organisation </w:t>
      </w:r>
      <w:r w:rsidR="008B39DD" w:rsidRPr="00EC17D4">
        <w:rPr>
          <w:i/>
          <w:sz w:val="20"/>
        </w:rPr>
        <w:t>(</w:t>
      </w:r>
      <w:r w:rsidRPr="00EC17D4">
        <w:rPr>
          <w:i/>
          <w:sz w:val="20"/>
        </w:rPr>
        <w:t>PRO</w:t>
      </w:r>
      <w:r w:rsidR="008B39DD" w:rsidRPr="00EC17D4">
        <w:rPr>
          <w:i/>
          <w:sz w:val="20"/>
        </w:rPr>
        <w:t>)</w:t>
      </w:r>
      <w:r w:rsidR="00026D9F" w:rsidRPr="00EC17D4">
        <w:rPr>
          <w:i/>
          <w:sz w:val="20"/>
        </w:rPr>
        <w:t xml:space="preserve">: </w:t>
      </w:r>
      <w:r w:rsidR="00026D9F" w:rsidRPr="00EC17D4">
        <w:rPr>
          <w:sz w:val="20"/>
        </w:rPr>
        <w:t>Collective entity set up by producers or through legislation, which becomes responsible for meeting the collection and disposal obligations of the individual producers.</w:t>
      </w:r>
    </w:p>
    <w:p w:rsidR="00012EF5" w:rsidRPr="00EC17D4" w:rsidRDefault="008B39DD" w:rsidP="009E3FAD">
      <w:pPr>
        <w:tabs>
          <w:tab w:val="left" w:pos="8222"/>
        </w:tabs>
        <w:spacing w:after="120"/>
        <w:ind w:left="1276"/>
        <w:rPr>
          <w:i/>
          <w:sz w:val="20"/>
        </w:rPr>
      </w:pPr>
      <w:r w:rsidRPr="00EC17D4">
        <w:rPr>
          <w:i/>
          <w:sz w:val="20"/>
        </w:rPr>
        <w:t>Stakeholders</w:t>
      </w:r>
      <w:r w:rsidR="00026D9F" w:rsidRPr="00EC17D4">
        <w:rPr>
          <w:i/>
          <w:sz w:val="20"/>
        </w:rPr>
        <w:t xml:space="preserve">: </w:t>
      </w:r>
      <w:r w:rsidR="00026D9F" w:rsidRPr="00EC17D4">
        <w:rPr>
          <w:sz w:val="20"/>
        </w:rPr>
        <w:t xml:space="preserve">All actors involved in the </w:t>
      </w:r>
      <w:r w:rsidR="00BF636C" w:rsidRPr="00EC17D4">
        <w:rPr>
          <w:sz w:val="20"/>
        </w:rPr>
        <w:t>life-cycle</w:t>
      </w:r>
      <w:r w:rsidR="00BA21A7" w:rsidRPr="00EC17D4">
        <w:rPr>
          <w:sz w:val="20"/>
        </w:rPr>
        <w:t xml:space="preserve"> </w:t>
      </w:r>
      <w:r w:rsidR="00026D9F" w:rsidRPr="00EC17D4">
        <w:rPr>
          <w:sz w:val="20"/>
        </w:rPr>
        <w:t>of a product</w:t>
      </w:r>
      <w:r w:rsidR="0086046F">
        <w:rPr>
          <w:sz w:val="20"/>
        </w:rPr>
        <w:t xml:space="preserve"> including</w:t>
      </w:r>
      <w:r w:rsidR="00026D9F" w:rsidRPr="00EC17D4">
        <w:rPr>
          <w:sz w:val="20"/>
        </w:rPr>
        <w:t>: producers, retailers, consumer-citizens, local authorities, public and private waste management operators.</w:t>
      </w:r>
    </w:p>
    <w:p w:rsidR="00012EF5" w:rsidRPr="00EC17D4" w:rsidRDefault="002C60C4" w:rsidP="009E3FAD">
      <w:pPr>
        <w:tabs>
          <w:tab w:val="left" w:pos="8222"/>
        </w:tabs>
        <w:spacing w:after="120"/>
        <w:ind w:left="1276"/>
        <w:rPr>
          <w:i/>
          <w:sz w:val="20"/>
        </w:rPr>
      </w:pPr>
      <w:r w:rsidRPr="00EC17D4">
        <w:rPr>
          <w:i/>
          <w:sz w:val="20"/>
        </w:rPr>
        <w:t xml:space="preserve">Waste </w:t>
      </w:r>
      <w:r w:rsidR="004851E7" w:rsidRPr="00EC17D4">
        <w:rPr>
          <w:i/>
          <w:sz w:val="20"/>
        </w:rPr>
        <w:t>management</w:t>
      </w:r>
      <w:r w:rsidR="00EC17D4" w:rsidRPr="00EC17D4">
        <w:rPr>
          <w:i/>
          <w:sz w:val="20"/>
        </w:rPr>
        <w:t>:</w:t>
      </w:r>
      <w:r w:rsidR="004851E7" w:rsidRPr="00EC17D4">
        <w:rPr>
          <w:i/>
          <w:sz w:val="20"/>
        </w:rPr>
        <w:t xml:space="preserve"> </w:t>
      </w:r>
      <w:r w:rsidR="004851E7" w:rsidRPr="00EC17D4">
        <w:rPr>
          <w:sz w:val="20"/>
        </w:rPr>
        <w:t>the collection, transport and disposal (recovery and final disposal) of wastes, including after-care of disposal sites</w:t>
      </w:r>
      <w:r w:rsidR="00AE3317" w:rsidRPr="00EC17D4">
        <w:rPr>
          <w:sz w:val="20"/>
        </w:rPr>
        <w:t>.</w:t>
      </w:r>
      <w:r w:rsidR="004851E7" w:rsidRPr="00EC17D4">
        <w:rPr>
          <w:sz w:val="20"/>
        </w:rPr>
        <w:t xml:space="preserve"> In practice, it includes pre-treatment, e.g. sorting, dismantling or de</w:t>
      </w:r>
      <w:r w:rsidR="0086046F">
        <w:rPr>
          <w:sz w:val="20"/>
        </w:rPr>
        <w:t>-</w:t>
      </w:r>
      <w:r w:rsidR="004851E7" w:rsidRPr="00EC17D4">
        <w:rPr>
          <w:sz w:val="20"/>
        </w:rPr>
        <w:t>pollution, preparation for reuse, recovery, including recycling and energy recovery, and final disposal, e.g. landfill.</w:t>
      </w:r>
    </w:p>
    <w:p w:rsidR="00DF781C" w:rsidRPr="00864F80" w:rsidRDefault="00F60F07" w:rsidP="006F1811">
      <w:pPr>
        <w:pStyle w:val="Prrafodelista"/>
        <w:numPr>
          <w:ilvl w:val="0"/>
          <w:numId w:val="7"/>
        </w:numPr>
        <w:spacing w:before="240" w:after="120"/>
        <w:ind w:left="567" w:firstLine="0"/>
        <w:contextualSpacing w:val="0"/>
        <w:rPr>
          <w:b/>
          <w:sz w:val="28"/>
          <w:szCs w:val="24"/>
        </w:rPr>
      </w:pPr>
      <w:r w:rsidRPr="00864F80">
        <w:rPr>
          <w:b/>
          <w:sz w:val="28"/>
          <w:szCs w:val="24"/>
        </w:rPr>
        <w:t>General considerations</w:t>
      </w:r>
    </w:p>
    <w:p w:rsidR="00A1101D" w:rsidRPr="0093233A" w:rsidRDefault="00A1101D" w:rsidP="009E3FAD">
      <w:pPr>
        <w:pStyle w:val="Prrafodelista"/>
        <w:numPr>
          <w:ilvl w:val="0"/>
          <w:numId w:val="8"/>
        </w:numPr>
        <w:tabs>
          <w:tab w:val="clear" w:pos="0"/>
        </w:tabs>
        <w:spacing w:after="120"/>
        <w:ind w:left="1276" w:firstLine="0"/>
        <w:contextualSpacing w:val="0"/>
        <w:rPr>
          <w:rStyle w:val="hps"/>
          <w:sz w:val="20"/>
        </w:rPr>
      </w:pPr>
      <w:r w:rsidRPr="0093233A">
        <w:rPr>
          <w:rStyle w:val="hps"/>
          <w:sz w:val="20"/>
        </w:rPr>
        <w:t xml:space="preserve">EPR means producers assume </w:t>
      </w:r>
      <w:r w:rsidR="00B86FB1" w:rsidRPr="0093233A">
        <w:rPr>
          <w:rStyle w:val="hps"/>
          <w:sz w:val="20"/>
        </w:rPr>
        <w:t xml:space="preserve">at least </w:t>
      </w:r>
      <w:r w:rsidRPr="0093233A">
        <w:rPr>
          <w:rStyle w:val="hps"/>
          <w:sz w:val="20"/>
        </w:rPr>
        <w:t xml:space="preserve">the financial responsibility of </w:t>
      </w:r>
      <w:r w:rsidR="00672551">
        <w:rPr>
          <w:rStyle w:val="hps"/>
          <w:sz w:val="20"/>
        </w:rPr>
        <w:t xml:space="preserve">the management </w:t>
      </w:r>
      <w:r w:rsidRPr="0093233A">
        <w:rPr>
          <w:rStyle w:val="hps"/>
          <w:sz w:val="20"/>
        </w:rPr>
        <w:t>of their products</w:t>
      </w:r>
      <w:r w:rsidR="00F243E1" w:rsidRPr="0093233A">
        <w:rPr>
          <w:rStyle w:val="hps"/>
          <w:sz w:val="20"/>
        </w:rPr>
        <w:t xml:space="preserve"> after becoming waste</w:t>
      </w:r>
      <w:r w:rsidRPr="0093233A">
        <w:rPr>
          <w:rStyle w:val="hps"/>
          <w:sz w:val="20"/>
        </w:rPr>
        <w:t>. In general</w:t>
      </w:r>
      <w:r w:rsidR="00C51D17" w:rsidRPr="0093233A">
        <w:rPr>
          <w:rStyle w:val="hps"/>
          <w:sz w:val="20"/>
        </w:rPr>
        <w:t>,</w:t>
      </w:r>
      <w:r w:rsidRPr="0093233A">
        <w:rPr>
          <w:rStyle w:val="hps"/>
          <w:sz w:val="20"/>
        </w:rPr>
        <w:t xml:space="preserve"> they also assume the responsibility to organize </w:t>
      </w:r>
      <w:r w:rsidR="00672551">
        <w:rPr>
          <w:rStyle w:val="hps"/>
          <w:sz w:val="20"/>
        </w:rPr>
        <w:t xml:space="preserve">management </w:t>
      </w:r>
      <w:r w:rsidRPr="0093233A">
        <w:rPr>
          <w:rStyle w:val="hps"/>
          <w:sz w:val="20"/>
        </w:rPr>
        <w:t>by contracting waste management companies.</w:t>
      </w:r>
    </w:p>
    <w:p w:rsidR="00FA2499" w:rsidRPr="0093233A" w:rsidRDefault="00F243E1" w:rsidP="009E3FAD">
      <w:pPr>
        <w:pStyle w:val="Prrafodelista"/>
        <w:numPr>
          <w:ilvl w:val="0"/>
          <w:numId w:val="8"/>
        </w:numPr>
        <w:tabs>
          <w:tab w:val="clear" w:pos="0"/>
        </w:tabs>
        <w:spacing w:after="120"/>
        <w:ind w:left="1276" w:firstLine="0"/>
        <w:contextualSpacing w:val="0"/>
        <w:rPr>
          <w:rStyle w:val="hps"/>
          <w:sz w:val="20"/>
        </w:rPr>
      </w:pPr>
      <w:r w:rsidRPr="0093233A">
        <w:rPr>
          <w:rStyle w:val="hps"/>
          <w:sz w:val="20"/>
        </w:rPr>
        <w:t>O</w:t>
      </w:r>
      <w:r w:rsidR="00FA2499" w:rsidRPr="0093233A">
        <w:rPr>
          <w:rStyle w:val="hps"/>
          <w:sz w:val="20"/>
        </w:rPr>
        <w:t xml:space="preserve">ver </w:t>
      </w:r>
      <w:r w:rsidR="0086046F">
        <w:rPr>
          <w:rStyle w:val="hps"/>
          <w:sz w:val="20"/>
        </w:rPr>
        <w:t>four hundred</w:t>
      </w:r>
      <w:r w:rsidR="00FA2499" w:rsidRPr="0093233A">
        <w:rPr>
          <w:rStyle w:val="hps"/>
          <w:sz w:val="20"/>
        </w:rPr>
        <w:t xml:space="preserve"> </w:t>
      </w:r>
      <w:r w:rsidR="0026761B">
        <w:rPr>
          <w:rStyle w:val="hps"/>
          <w:sz w:val="20"/>
        </w:rPr>
        <w:t>EPR instrument</w:t>
      </w:r>
      <w:r w:rsidR="00FA2499" w:rsidRPr="0093233A">
        <w:rPr>
          <w:rStyle w:val="hps"/>
          <w:sz w:val="20"/>
        </w:rPr>
        <w:t xml:space="preserve">s </w:t>
      </w:r>
      <w:r w:rsidRPr="0093233A">
        <w:rPr>
          <w:rStyle w:val="hps"/>
          <w:sz w:val="20"/>
        </w:rPr>
        <w:t xml:space="preserve">are estimated to be </w:t>
      </w:r>
      <w:r w:rsidR="00FA2499" w:rsidRPr="0093233A">
        <w:rPr>
          <w:rStyle w:val="hps"/>
          <w:sz w:val="20"/>
        </w:rPr>
        <w:t xml:space="preserve">in operation around the world, </w:t>
      </w:r>
      <w:r w:rsidR="006817B0" w:rsidRPr="0093233A">
        <w:rPr>
          <w:rStyle w:val="hps"/>
          <w:sz w:val="20"/>
        </w:rPr>
        <w:t xml:space="preserve">and </w:t>
      </w:r>
      <w:r w:rsidR="00FA2499" w:rsidRPr="0093233A">
        <w:rPr>
          <w:rStyle w:val="hps"/>
          <w:sz w:val="20"/>
        </w:rPr>
        <w:t xml:space="preserve">there has been sufficient experience </w:t>
      </w:r>
      <w:r w:rsidR="00124491" w:rsidRPr="0093233A">
        <w:rPr>
          <w:rStyle w:val="hps"/>
          <w:sz w:val="20"/>
        </w:rPr>
        <w:t>as to</w:t>
      </w:r>
      <w:r w:rsidR="00FA2499" w:rsidRPr="0093233A">
        <w:rPr>
          <w:rStyle w:val="hps"/>
          <w:sz w:val="20"/>
        </w:rPr>
        <w:t xml:space="preserve"> what the minimum requirements are for a successful </w:t>
      </w:r>
      <w:r w:rsidR="0026761B">
        <w:rPr>
          <w:rStyle w:val="hps"/>
          <w:sz w:val="20"/>
        </w:rPr>
        <w:t>EPR instrument</w:t>
      </w:r>
      <w:r w:rsidR="00FA2499" w:rsidRPr="0093233A">
        <w:rPr>
          <w:rStyle w:val="hps"/>
          <w:sz w:val="20"/>
        </w:rPr>
        <w:t xml:space="preserve">. </w:t>
      </w:r>
      <w:r w:rsidR="0026761B">
        <w:rPr>
          <w:rStyle w:val="hps"/>
          <w:sz w:val="20"/>
        </w:rPr>
        <w:t>EPR instrument</w:t>
      </w:r>
      <w:r w:rsidR="00FA2499" w:rsidRPr="0093233A">
        <w:rPr>
          <w:rStyle w:val="hps"/>
          <w:sz w:val="20"/>
        </w:rPr>
        <w:t>s may be either voluntary or mandatory</w:t>
      </w:r>
      <w:r w:rsidR="00BA21A7">
        <w:rPr>
          <w:rStyle w:val="Refdenotaalpie"/>
        </w:rPr>
        <w:footnoteReference w:id="4"/>
      </w:r>
      <w:r w:rsidR="00FA2499" w:rsidRPr="0093233A">
        <w:rPr>
          <w:rStyle w:val="hps"/>
          <w:sz w:val="20"/>
        </w:rPr>
        <w:t>. Either way</w:t>
      </w:r>
      <w:r w:rsidR="00124491" w:rsidRPr="0093233A">
        <w:rPr>
          <w:rStyle w:val="hps"/>
          <w:sz w:val="20"/>
        </w:rPr>
        <w:t>,</w:t>
      </w:r>
      <w:r w:rsidR="00FA2499" w:rsidRPr="0093233A">
        <w:rPr>
          <w:rStyle w:val="hps"/>
          <w:sz w:val="20"/>
        </w:rPr>
        <w:t xml:space="preserve"> </w:t>
      </w:r>
      <w:r w:rsidR="0026761B">
        <w:rPr>
          <w:rStyle w:val="hps"/>
          <w:sz w:val="20"/>
        </w:rPr>
        <w:t>EPR instrument</w:t>
      </w:r>
      <w:r w:rsidR="00FA2499" w:rsidRPr="0093233A">
        <w:rPr>
          <w:rStyle w:val="hps"/>
          <w:sz w:val="20"/>
        </w:rPr>
        <w:t xml:space="preserve">s need to have clear and transparent rules for the roles and responsibilities of all stakeholders, and an adequate level of competition inbuilt in the </w:t>
      </w:r>
      <w:r w:rsidR="0026761B">
        <w:rPr>
          <w:rStyle w:val="hps"/>
          <w:sz w:val="20"/>
        </w:rPr>
        <w:t>EPR instrument</w:t>
      </w:r>
      <w:r w:rsidR="00FA2499" w:rsidRPr="0093233A">
        <w:rPr>
          <w:rStyle w:val="hps"/>
          <w:sz w:val="20"/>
        </w:rPr>
        <w:t xml:space="preserve"> to avoid the creation of monopolies. The </w:t>
      </w:r>
      <w:r w:rsidR="0026761B">
        <w:rPr>
          <w:rStyle w:val="hps"/>
          <w:sz w:val="20"/>
        </w:rPr>
        <w:t>EPR instrument</w:t>
      </w:r>
      <w:r w:rsidR="00FA2499" w:rsidRPr="0093233A">
        <w:rPr>
          <w:rStyle w:val="hps"/>
          <w:sz w:val="20"/>
        </w:rPr>
        <w:t xml:space="preserve"> should ensure equal treatment and non-discrimination: between the producers of products put on the market; between the Produce</w:t>
      </w:r>
      <w:r w:rsidR="00124491" w:rsidRPr="0093233A">
        <w:rPr>
          <w:rStyle w:val="hps"/>
          <w:sz w:val="20"/>
        </w:rPr>
        <w:t xml:space="preserve">r Responsibility Organizations </w:t>
      </w:r>
      <w:r w:rsidR="00FA2499" w:rsidRPr="0093233A">
        <w:rPr>
          <w:rStyle w:val="hps"/>
          <w:sz w:val="20"/>
        </w:rPr>
        <w:t xml:space="preserve">implementing </w:t>
      </w:r>
      <w:r w:rsidR="00124491" w:rsidRPr="0093233A">
        <w:rPr>
          <w:rStyle w:val="hps"/>
          <w:sz w:val="20"/>
        </w:rPr>
        <w:t>EPR</w:t>
      </w:r>
      <w:r w:rsidR="00FA2499" w:rsidRPr="0093233A">
        <w:rPr>
          <w:rStyle w:val="hps"/>
          <w:sz w:val="20"/>
        </w:rPr>
        <w:t xml:space="preserve"> on their behalf; and between private or public waste operators. The </w:t>
      </w:r>
      <w:r w:rsidR="0026761B">
        <w:rPr>
          <w:rStyle w:val="hps"/>
          <w:sz w:val="20"/>
        </w:rPr>
        <w:t>EPR instrument</w:t>
      </w:r>
      <w:r w:rsidR="00FA2499" w:rsidRPr="0093233A">
        <w:rPr>
          <w:rStyle w:val="hps"/>
          <w:sz w:val="20"/>
        </w:rPr>
        <w:t xml:space="preserve">s should ensure an adequate geographical coverage both in the country and in the cities, </w:t>
      </w:r>
      <w:r w:rsidR="0060790E" w:rsidRPr="0093233A">
        <w:rPr>
          <w:rStyle w:val="hps"/>
          <w:sz w:val="20"/>
        </w:rPr>
        <w:t xml:space="preserve">and tendering requirements should </w:t>
      </w:r>
      <w:r w:rsidR="0086046F">
        <w:rPr>
          <w:rStyle w:val="hps"/>
          <w:sz w:val="20"/>
        </w:rPr>
        <w:t xml:space="preserve">allow micro, </w:t>
      </w:r>
      <w:r w:rsidR="00311225">
        <w:rPr>
          <w:rStyle w:val="hps"/>
          <w:sz w:val="20"/>
        </w:rPr>
        <w:t>small-</w:t>
      </w:r>
      <w:r w:rsidR="0086046F">
        <w:rPr>
          <w:rStyle w:val="hps"/>
          <w:sz w:val="20"/>
        </w:rPr>
        <w:t xml:space="preserve"> and medium-</w:t>
      </w:r>
      <w:r w:rsidR="00FA2499" w:rsidRPr="0093233A">
        <w:rPr>
          <w:rStyle w:val="hps"/>
          <w:sz w:val="20"/>
        </w:rPr>
        <w:t xml:space="preserve">sized enterprises </w:t>
      </w:r>
      <w:r w:rsidR="0060790E" w:rsidRPr="0093233A">
        <w:rPr>
          <w:rStyle w:val="hps"/>
          <w:sz w:val="20"/>
        </w:rPr>
        <w:t xml:space="preserve">in the </w:t>
      </w:r>
      <w:r w:rsidR="0095731C" w:rsidRPr="0093233A">
        <w:rPr>
          <w:rStyle w:val="hps"/>
          <w:sz w:val="20"/>
        </w:rPr>
        <w:t xml:space="preserve">separate </w:t>
      </w:r>
      <w:r w:rsidR="00FA2499" w:rsidRPr="0093233A">
        <w:rPr>
          <w:rStyle w:val="hps"/>
          <w:sz w:val="20"/>
        </w:rPr>
        <w:t>collect</w:t>
      </w:r>
      <w:r w:rsidR="0060790E" w:rsidRPr="0093233A">
        <w:rPr>
          <w:rStyle w:val="hps"/>
          <w:sz w:val="20"/>
        </w:rPr>
        <w:t xml:space="preserve">ion </w:t>
      </w:r>
      <w:r w:rsidR="00C4559D" w:rsidRPr="0093233A">
        <w:rPr>
          <w:rStyle w:val="hps"/>
          <w:sz w:val="20"/>
        </w:rPr>
        <w:t xml:space="preserve">and disposal </w:t>
      </w:r>
      <w:r w:rsidR="0060790E" w:rsidRPr="0093233A">
        <w:rPr>
          <w:rStyle w:val="hps"/>
          <w:sz w:val="20"/>
        </w:rPr>
        <w:t>of</w:t>
      </w:r>
      <w:r w:rsidR="00FA2499" w:rsidRPr="0093233A">
        <w:rPr>
          <w:rStyle w:val="hps"/>
          <w:sz w:val="20"/>
        </w:rPr>
        <w:t xml:space="preserve"> the </w:t>
      </w:r>
      <w:r w:rsidRPr="0093233A">
        <w:rPr>
          <w:rStyle w:val="hps"/>
          <w:sz w:val="20"/>
        </w:rPr>
        <w:t>product</w:t>
      </w:r>
      <w:r w:rsidR="00E37838" w:rsidRPr="0093233A">
        <w:rPr>
          <w:rStyle w:val="hps"/>
          <w:sz w:val="20"/>
        </w:rPr>
        <w:t>s</w:t>
      </w:r>
      <w:r w:rsidR="0060790E" w:rsidRPr="0093233A">
        <w:rPr>
          <w:rStyle w:val="hps"/>
          <w:sz w:val="20"/>
        </w:rPr>
        <w:t xml:space="preserve"> </w:t>
      </w:r>
      <w:r w:rsidR="00C4559D" w:rsidRPr="0093233A">
        <w:rPr>
          <w:rStyle w:val="hps"/>
          <w:sz w:val="20"/>
        </w:rPr>
        <w:t>after becoming waste</w:t>
      </w:r>
      <w:r w:rsidR="00FA2499" w:rsidRPr="0093233A">
        <w:rPr>
          <w:rStyle w:val="hps"/>
          <w:sz w:val="20"/>
        </w:rPr>
        <w:t xml:space="preserve">. The </w:t>
      </w:r>
      <w:r w:rsidR="0026761B">
        <w:rPr>
          <w:rStyle w:val="hps"/>
          <w:sz w:val="20"/>
        </w:rPr>
        <w:t>EPR instrument</w:t>
      </w:r>
      <w:r w:rsidR="00FA2499" w:rsidRPr="0093233A">
        <w:rPr>
          <w:rStyle w:val="hps"/>
          <w:sz w:val="20"/>
        </w:rPr>
        <w:t xml:space="preserve"> should </w:t>
      </w:r>
      <w:r w:rsidR="00B86FB1" w:rsidRPr="0093233A">
        <w:rPr>
          <w:rStyle w:val="hps"/>
          <w:sz w:val="20"/>
        </w:rPr>
        <w:t xml:space="preserve">ensure </w:t>
      </w:r>
      <w:r w:rsidR="00FA2499" w:rsidRPr="0093233A">
        <w:rPr>
          <w:rStyle w:val="hps"/>
          <w:sz w:val="20"/>
        </w:rPr>
        <w:t xml:space="preserve">the best waste management practices according to the waste </w:t>
      </w:r>
      <w:r w:rsidR="0086046F">
        <w:rPr>
          <w:rStyle w:val="hps"/>
          <w:sz w:val="20"/>
        </w:rPr>
        <w:t xml:space="preserve">management </w:t>
      </w:r>
      <w:r w:rsidR="00FA2499" w:rsidRPr="0093233A">
        <w:rPr>
          <w:rStyle w:val="hps"/>
          <w:sz w:val="20"/>
        </w:rPr>
        <w:t>hierarchy</w:t>
      </w:r>
      <w:r w:rsidR="00855C94" w:rsidRPr="0093233A">
        <w:rPr>
          <w:rStyle w:val="hps"/>
          <w:sz w:val="20"/>
        </w:rPr>
        <w:t>,</w:t>
      </w:r>
      <w:r w:rsidR="00492D5D" w:rsidRPr="0093233A">
        <w:rPr>
          <w:rStyle w:val="hps"/>
          <w:sz w:val="20"/>
        </w:rPr>
        <w:t xml:space="preserve"> taking into account life-cycle thinking,</w:t>
      </w:r>
      <w:r w:rsidR="00FA2499" w:rsidRPr="0093233A">
        <w:rPr>
          <w:rStyle w:val="hps"/>
          <w:sz w:val="20"/>
        </w:rPr>
        <w:t xml:space="preserve"> and may set targets for </w:t>
      </w:r>
      <w:r w:rsidR="0095731C" w:rsidRPr="0093233A">
        <w:rPr>
          <w:rStyle w:val="hps"/>
          <w:sz w:val="20"/>
        </w:rPr>
        <w:t xml:space="preserve">preparation for </w:t>
      </w:r>
      <w:r w:rsidR="00FA2499" w:rsidRPr="0093233A">
        <w:rPr>
          <w:rStyle w:val="hps"/>
          <w:sz w:val="20"/>
        </w:rPr>
        <w:t xml:space="preserve">reuse, recycling, energy recovery, and final </w:t>
      </w:r>
      <w:r w:rsidRPr="0093233A">
        <w:rPr>
          <w:rStyle w:val="hps"/>
          <w:sz w:val="20"/>
        </w:rPr>
        <w:t xml:space="preserve">disposal (e.g. </w:t>
      </w:r>
      <w:r w:rsidR="00FA2499" w:rsidRPr="0093233A">
        <w:rPr>
          <w:rStyle w:val="hps"/>
          <w:sz w:val="20"/>
        </w:rPr>
        <w:t>landfill</w:t>
      </w:r>
      <w:r w:rsidRPr="0093233A">
        <w:rPr>
          <w:rStyle w:val="hps"/>
          <w:sz w:val="20"/>
        </w:rPr>
        <w:t>)</w:t>
      </w:r>
      <w:r w:rsidR="00855C94" w:rsidRPr="0093233A">
        <w:rPr>
          <w:rStyle w:val="hps"/>
          <w:sz w:val="20"/>
        </w:rPr>
        <w:t>, including requirements for removal of hazardous components and parts</w:t>
      </w:r>
      <w:r w:rsidR="00FA2499" w:rsidRPr="0093233A">
        <w:rPr>
          <w:rStyle w:val="hps"/>
          <w:sz w:val="20"/>
        </w:rPr>
        <w:t xml:space="preserve">. The economic, social and environmental achievements of the </w:t>
      </w:r>
      <w:r w:rsidR="0026761B">
        <w:rPr>
          <w:rStyle w:val="hps"/>
          <w:sz w:val="20"/>
        </w:rPr>
        <w:t>EPR instrument</w:t>
      </w:r>
      <w:r w:rsidR="00FA2499" w:rsidRPr="0093233A">
        <w:rPr>
          <w:rStyle w:val="hps"/>
          <w:sz w:val="20"/>
        </w:rPr>
        <w:t xml:space="preserve"> should be measured and independently reviewed and published.</w:t>
      </w:r>
    </w:p>
    <w:p w:rsidR="006817B0" w:rsidRPr="0093233A" w:rsidRDefault="006817B0" w:rsidP="009E3FAD">
      <w:pPr>
        <w:pStyle w:val="Prrafodelista"/>
        <w:numPr>
          <w:ilvl w:val="0"/>
          <w:numId w:val="8"/>
        </w:numPr>
        <w:tabs>
          <w:tab w:val="clear" w:pos="0"/>
        </w:tabs>
        <w:spacing w:after="120"/>
        <w:ind w:left="1276" w:firstLine="0"/>
        <w:contextualSpacing w:val="0"/>
        <w:rPr>
          <w:rStyle w:val="hps"/>
          <w:sz w:val="20"/>
        </w:rPr>
      </w:pPr>
      <w:r w:rsidRPr="0093233A">
        <w:rPr>
          <w:rStyle w:val="hps"/>
          <w:sz w:val="20"/>
        </w:rPr>
        <w:t xml:space="preserve">Even if EPR focuses on the responsibility of the producers for products </w:t>
      </w:r>
      <w:r w:rsidR="00014B07" w:rsidRPr="0093233A">
        <w:rPr>
          <w:rStyle w:val="hps"/>
          <w:sz w:val="20"/>
        </w:rPr>
        <w:t>that</w:t>
      </w:r>
      <w:r w:rsidRPr="0093233A">
        <w:rPr>
          <w:rStyle w:val="hps"/>
          <w:sz w:val="20"/>
        </w:rPr>
        <w:t xml:space="preserve"> are placed on the market, many other actors play a role in </w:t>
      </w:r>
      <w:r w:rsidR="00014B07" w:rsidRPr="0093233A">
        <w:rPr>
          <w:rStyle w:val="hps"/>
          <w:sz w:val="20"/>
        </w:rPr>
        <w:t>achieving</w:t>
      </w:r>
      <w:r w:rsidRPr="0093233A">
        <w:rPr>
          <w:rStyle w:val="hps"/>
          <w:sz w:val="20"/>
        </w:rPr>
        <w:t xml:space="preserve"> the objectives of the scheme. </w:t>
      </w:r>
      <w:r w:rsidR="00014B07" w:rsidRPr="0093233A">
        <w:rPr>
          <w:rStyle w:val="hps"/>
          <w:sz w:val="20"/>
        </w:rPr>
        <w:t>These include</w:t>
      </w:r>
      <w:r w:rsidRPr="0093233A">
        <w:rPr>
          <w:rStyle w:val="hps"/>
          <w:sz w:val="20"/>
        </w:rPr>
        <w:t xml:space="preserve">: consumers (individuals or companies, as the final users of a product, and as the actors who are </w:t>
      </w:r>
      <w:r w:rsidRPr="0093233A">
        <w:rPr>
          <w:rStyle w:val="hps"/>
          <w:sz w:val="20"/>
        </w:rPr>
        <w:lastRenderedPageBreak/>
        <w:t xml:space="preserve">responsible for discarding products through the right channel – e.g. by separate collection); local authorities (responsible for municipal waste management, and more generally for the environmental quality of their territory); </w:t>
      </w:r>
      <w:r w:rsidR="0095731C" w:rsidRPr="0093233A">
        <w:rPr>
          <w:rStyle w:val="hps"/>
          <w:sz w:val="20"/>
        </w:rPr>
        <w:t xml:space="preserve">national enforcement authorities (responsible for the enforcement of the respective provisions); </w:t>
      </w:r>
      <w:r w:rsidRPr="0093233A">
        <w:rPr>
          <w:rStyle w:val="hps"/>
          <w:sz w:val="20"/>
        </w:rPr>
        <w:t>waste management companies (as waste management operators investing in infrastructure</w:t>
      </w:r>
      <w:r w:rsidR="0086046F">
        <w:rPr>
          <w:rStyle w:val="hps"/>
          <w:sz w:val="20"/>
        </w:rPr>
        <w:t>,</w:t>
      </w:r>
      <w:r w:rsidRPr="0093233A">
        <w:rPr>
          <w:rStyle w:val="hps"/>
          <w:sz w:val="20"/>
        </w:rPr>
        <w:t xml:space="preserve"> </w:t>
      </w:r>
      <w:r w:rsidR="00E618B9">
        <w:rPr>
          <w:rStyle w:val="hps"/>
          <w:sz w:val="20"/>
        </w:rPr>
        <w:t>research, development and innovation</w:t>
      </w:r>
      <w:r w:rsidRPr="0093233A">
        <w:rPr>
          <w:rStyle w:val="hps"/>
          <w:sz w:val="20"/>
        </w:rPr>
        <w:t xml:space="preserve"> in order to improve </w:t>
      </w:r>
      <w:r w:rsidR="00606D3B">
        <w:rPr>
          <w:rStyle w:val="hps"/>
          <w:sz w:val="20"/>
        </w:rPr>
        <w:t>waste management</w:t>
      </w:r>
      <w:r w:rsidR="0086046F">
        <w:rPr>
          <w:rStyle w:val="hps"/>
          <w:sz w:val="20"/>
        </w:rPr>
        <w:t xml:space="preserve"> practices); socio</w:t>
      </w:r>
      <w:r w:rsidR="00014B07" w:rsidRPr="0093233A">
        <w:rPr>
          <w:rStyle w:val="hps"/>
          <w:sz w:val="20"/>
        </w:rPr>
        <w:t xml:space="preserve"> economic</w:t>
      </w:r>
      <w:r w:rsidRPr="0093233A">
        <w:rPr>
          <w:rStyle w:val="hps"/>
          <w:sz w:val="20"/>
        </w:rPr>
        <w:t xml:space="preserve"> actors; retailers, etc. The responsibilities and roles of each actor should be clearly defined throughout the whole product </w:t>
      </w:r>
      <w:r w:rsidR="00BF636C">
        <w:rPr>
          <w:rStyle w:val="hps"/>
          <w:sz w:val="20"/>
        </w:rPr>
        <w:t>life-cycle</w:t>
      </w:r>
      <w:r w:rsidRPr="0093233A">
        <w:rPr>
          <w:rStyle w:val="hps"/>
          <w:sz w:val="20"/>
        </w:rPr>
        <w:t>.</w:t>
      </w:r>
    </w:p>
    <w:p w:rsidR="00FA2499" w:rsidRPr="0093233A" w:rsidRDefault="006817B0" w:rsidP="009E3FAD">
      <w:pPr>
        <w:pStyle w:val="Prrafodelista"/>
        <w:numPr>
          <w:ilvl w:val="0"/>
          <w:numId w:val="8"/>
        </w:numPr>
        <w:tabs>
          <w:tab w:val="clear" w:pos="0"/>
        </w:tabs>
        <w:spacing w:after="120"/>
        <w:ind w:left="1276" w:firstLine="0"/>
        <w:contextualSpacing w:val="0"/>
        <w:rPr>
          <w:rStyle w:val="hps"/>
          <w:sz w:val="20"/>
        </w:rPr>
      </w:pPr>
      <w:r w:rsidRPr="0093233A">
        <w:rPr>
          <w:rStyle w:val="hps"/>
          <w:sz w:val="20"/>
        </w:rPr>
        <w:t>V</w:t>
      </w:r>
      <w:r w:rsidR="00FA2499" w:rsidRPr="0093233A">
        <w:rPr>
          <w:rStyle w:val="hps"/>
          <w:sz w:val="20"/>
        </w:rPr>
        <w:t xml:space="preserve">arious forms of </w:t>
      </w:r>
      <w:r w:rsidRPr="0093233A">
        <w:rPr>
          <w:rStyle w:val="hps"/>
          <w:sz w:val="20"/>
        </w:rPr>
        <w:t xml:space="preserve">product </w:t>
      </w:r>
      <w:r w:rsidR="00FA2499" w:rsidRPr="0093233A">
        <w:rPr>
          <w:rStyle w:val="hps"/>
          <w:sz w:val="20"/>
        </w:rPr>
        <w:t>take</w:t>
      </w:r>
      <w:r w:rsidR="00E618B9">
        <w:rPr>
          <w:rStyle w:val="hps"/>
          <w:sz w:val="20"/>
        </w:rPr>
        <w:t>-</w:t>
      </w:r>
      <w:r w:rsidR="00FA2499" w:rsidRPr="0093233A">
        <w:rPr>
          <w:rStyle w:val="hps"/>
          <w:sz w:val="20"/>
        </w:rPr>
        <w:t>back requirements are the most commonly used</w:t>
      </w:r>
      <w:r w:rsidRPr="0093233A">
        <w:rPr>
          <w:rStyle w:val="hps"/>
          <w:sz w:val="20"/>
        </w:rPr>
        <w:t xml:space="preserve"> </w:t>
      </w:r>
      <w:r w:rsidR="0026761B">
        <w:rPr>
          <w:rStyle w:val="hps"/>
          <w:sz w:val="20"/>
        </w:rPr>
        <w:t>EPR instrument</w:t>
      </w:r>
      <w:r w:rsidRPr="0093233A">
        <w:rPr>
          <w:rStyle w:val="hps"/>
          <w:sz w:val="20"/>
        </w:rPr>
        <w:t>s</w:t>
      </w:r>
      <w:r w:rsidR="00FA2499" w:rsidRPr="0093233A">
        <w:rPr>
          <w:rStyle w:val="hps"/>
          <w:sz w:val="20"/>
        </w:rPr>
        <w:t xml:space="preserve"> (72% globally), sometimes in combination with advance disposal fees (ADF</w:t>
      </w:r>
      <w:r w:rsidR="0086046F">
        <w:rPr>
          <w:rStyle w:val="hps"/>
          <w:sz w:val="20"/>
        </w:rPr>
        <w:t>s</w:t>
      </w:r>
      <w:r w:rsidR="00FA2499" w:rsidRPr="0093233A">
        <w:rPr>
          <w:rStyle w:val="hps"/>
          <w:sz w:val="20"/>
        </w:rPr>
        <w:t xml:space="preserve">). These instruments are used for a wide range of products. </w:t>
      </w:r>
      <w:r w:rsidR="0086046F">
        <w:rPr>
          <w:rStyle w:val="hps"/>
          <w:sz w:val="20"/>
        </w:rPr>
        <w:t>ADFs</w:t>
      </w:r>
      <w:r w:rsidR="00FA2499" w:rsidRPr="0093233A">
        <w:rPr>
          <w:rStyle w:val="hps"/>
          <w:sz w:val="20"/>
        </w:rPr>
        <w:t xml:space="preserve"> are the next most frequently used instrument (16%), and they have also been applied to many different products. Deposit/refund instruments (11%) are concentrated in the used beverage container and lead-acid battery markets, sometimes in combination with take-back requirements. The other possible EPR policy instruments appear to be used infrequently, if at all</w:t>
      </w:r>
      <w:r w:rsidR="00747CE3" w:rsidRPr="0093233A">
        <w:rPr>
          <w:rStyle w:val="Refdenotaalpie"/>
          <w:szCs w:val="20"/>
        </w:rPr>
        <w:footnoteReference w:id="5"/>
      </w:r>
      <w:r w:rsidR="00747CE3" w:rsidRPr="0093233A">
        <w:rPr>
          <w:rStyle w:val="hps"/>
          <w:sz w:val="20"/>
        </w:rPr>
        <w:t>.</w:t>
      </w:r>
      <w:r w:rsidR="0060790E" w:rsidRPr="0093233A">
        <w:rPr>
          <w:rStyle w:val="hps"/>
          <w:sz w:val="20"/>
        </w:rPr>
        <w:t xml:space="preserve"> </w:t>
      </w:r>
    </w:p>
    <w:p w:rsidR="00F674E0" w:rsidRPr="0093233A" w:rsidRDefault="00525439" w:rsidP="009E3FAD">
      <w:pPr>
        <w:pStyle w:val="Prrafodelista"/>
        <w:numPr>
          <w:ilvl w:val="0"/>
          <w:numId w:val="8"/>
        </w:numPr>
        <w:tabs>
          <w:tab w:val="clear" w:pos="0"/>
        </w:tabs>
        <w:spacing w:after="120"/>
        <w:ind w:left="1276" w:firstLine="0"/>
        <w:contextualSpacing w:val="0"/>
        <w:rPr>
          <w:rStyle w:val="hps"/>
          <w:sz w:val="20"/>
        </w:rPr>
      </w:pPr>
      <w:r w:rsidRPr="0093233A">
        <w:rPr>
          <w:rStyle w:val="hps"/>
          <w:sz w:val="20"/>
        </w:rPr>
        <w:t>The unique characteristics and properties of a product, product category or waste stream should be factored into policy design. Given the diversity of products and their different characteristics, one type of program</w:t>
      </w:r>
      <w:r w:rsidR="0043169A">
        <w:rPr>
          <w:rStyle w:val="hps"/>
          <w:sz w:val="20"/>
        </w:rPr>
        <w:t>me</w:t>
      </w:r>
      <w:r w:rsidRPr="0093233A">
        <w:rPr>
          <w:rStyle w:val="hps"/>
          <w:sz w:val="20"/>
        </w:rPr>
        <w:t xml:space="preserve"> or measure is not applicable to all products, product categories or waste streams.</w:t>
      </w:r>
      <w:r w:rsidR="00ED43B4" w:rsidRPr="0093233A">
        <w:rPr>
          <w:rStyle w:val="hps"/>
          <w:sz w:val="20"/>
        </w:rPr>
        <w:t xml:space="preserve"> </w:t>
      </w:r>
      <w:r w:rsidR="00DD768D" w:rsidRPr="0093233A">
        <w:rPr>
          <w:rStyle w:val="hps"/>
          <w:sz w:val="20"/>
        </w:rPr>
        <w:t>And n</w:t>
      </w:r>
      <w:r w:rsidR="00ED43B4" w:rsidRPr="0093233A">
        <w:rPr>
          <w:rStyle w:val="hps"/>
          <w:sz w:val="20"/>
        </w:rPr>
        <w:t xml:space="preserve">ot all products are able to become </w:t>
      </w:r>
      <w:r w:rsidR="00014B07" w:rsidRPr="0093233A">
        <w:rPr>
          <w:rStyle w:val="hps"/>
          <w:sz w:val="20"/>
        </w:rPr>
        <w:t xml:space="preserve">the </w:t>
      </w:r>
      <w:r w:rsidR="00ED43B4" w:rsidRPr="0093233A">
        <w:rPr>
          <w:rStyle w:val="hps"/>
          <w:sz w:val="20"/>
        </w:rPr>
        <w:t>object of an EPR</w:t>
      </w:r>
      <w:r w:rsidR="0026761B">
        <w:rPr>
          <w:rStyle w:val="hps"/>
          <w:sz w:val="20"/>
        </w:rPr>
        <w:t xml:space="preserve"> instrument</w:t>
      </w:r>
      <w:r w:rsidR="00ED43B4" w:rsidRPr="0093233A">
        <w:rPr>
          <w:rStyle w:val="hps"/>
          <w:sz w:val="20"/>
        </w:rPr>
        <w:t>; life span, number of producers, homogeneity</w:t>
      </w:r>
      <w:r w:rsidR="0043169A">
        <w:rPr>
          <w:rStyle w:val="hps"/>
          <w:sz w:val="20"/>
        </w:rPr>
        <w:t>,</w:t>
      </w:r>
      <w:r w:rsidR="00ED43B4" w:rsidRPr="0093233A">
        <w:rPr>
          <w:rStyle w:val="hps"/>
          <w:sz w:val="20"/>
        </w:rPr>
        <w:t xml:space="preserve"> size, value, hazardous properties and other factors may influence the</w:t>
      </w:r>
      <w:r w:rsidR="00014B07" w:rsidRPr="0093233A">
        <w:rPr>
          <w:rStyle w:val="hps"/>
          <w:sz w:val="20"/>
        </w:rPr>
        <w:t>ir</w:t>
      </w:r>
      <w:r w:rsidR="00ED43B4" w:rsidRPr="0093233A">
        <w:rPr>
          <w:rStyle w:val="hps"/>
          <w:sz w:val="20"/>
        </w:rPr>
        <w:t xml:space="preserve"> ability. </w:t>
      </w:r>
    </w:p>
    <w:p w:rsidR="00AC4AE3" w:rsidRPr="0093233A" w:rsidRDefault="004720BD" w:rsidP="009E3FAD">
      <w:pPr>
        <w:pStyle w:val="Prrafodelista"/>
        <w:numPr>
          <w:ilvl w:val="0"/>
          <w:numId w:val="8"/>
        </w:numPr>
        <w:tabs>
          <w:tab w:val="clear" w:pos="0"/>
        </w:tabs>
        <w:spacing w:after="120"/>
        <w:ind w:left="1276" w:firstLine="0"/>
        <w:contextualSpacing w:val="0"/>
        <w:rPr>
          <w:rStyle w:val="hps"/>
          <w:sz w:val="20"/>
        </w:rPr>
      </w:pPr>
      <w:r w:rsidRPr="0093233A">
        <w:rPr>
          <w:rStyle w:val="hps"/>
          <w:sz w:val="20"/>
        </w:rPr>
        <w:t xml:space="preserve">The key challenge in implementing any </w:t>
      </w:r>
      <w:r w:rsidR="0026761B">
        <w:rPr>
          <w:rStyle w:val="hps"/>
          <w:sz w:val="20"/>
        </w:rPr>
        <w:t>EPR instrument</w:t>
      </w:r>
      <w:r w:rsidRPr="0093233A">
        <w:rPr>
          <w:rStyle w:val="hps"/>
          <w:sz w:val="20"/>
        </w:rPr>
        <w:t xml:space="preserve"> is to ensure that </w:t>
      </w:r>
      <w:r w:rsidR="00D45DC2">
        <w:rPr>
          <w:rStyle w:val="hps"/>
          <w:sz w:val="20"/>
        </w:rPr>
        <w:t>it is</w:t>
      </w:r>
      <w:r w:rsidRPr="0093233A">
        <w:rPr>
          <w:rStyle w:val="hps"/>
          <w:sz w:val="20"/>
        </w:rPr>
        <w:t xml:space="preserve"> economically, socially and environmentally sustainable and achieve</w:t>
      </w:r>
      <w:r w:rsidR="00D45DC2">
        <w:rPr>
          <w:rStyle w:val="hps"/>
          <w:sz w:val="20"/>
        </w:rPr>
        <w:t>s</w:t>
      </w:r>
      <w:r w:rsidRPr="0093233A">
        <w:rPr>
          <w:rStyle w:val="hps"/>
          <w:sz w:val="20"/>
        </w:rPr>
        <w:t xml:space="preserve"> what </w:t>
      </w:r>
      <w:r w:rsidR="00D45DC2">
        <w:rPr>
          <w:rStyle w:val="hps"/>
          <w:sz w:val="20"/>
        </w:rPr>
        <w:t>it is</w:t>
      </w:r>
      <w:r w:rsidRPr="0093233A">
        <w:rPr>
          <w:rStyle w:val="hps"/>
          <w:sz w:val="20"/>
        </w:rPr>
        <w:t xml:space="preserve"> set up to do. </w:t>
      </w:r>
      <w:r w:rsidR="00AC4AE3" w:rsidRPr="0093233A">
        <w:rPr>
          <w:rStyle w:val="hps"/>
          <w:sz w:val="20"/>
        </w:rPr>
        <w:t xml:space="preserve">EPR should avoid intervening in the recycling of </w:t>
      </w:r>
      <w:r w:rsidR="00F34FB7" w:rsidRPr="0093233A">
        <w:rPr>
          <w:rStyle w:val="hps"/>
          <w:sz w:val="20"/>
        </w:rPr>
        <w:t xml:space="preserve">waste </w:t>
      </w:r>
      <w:r w:rsidR="00AC4AE3" w:rsidRPr="0093233A">
        <w:rPr>
          <w:rStyle w:val="hps"/>
          <w:sz w:val="20"/>
        </w:rPr>
        <w:t xml:space="preserve">where the </w:t>
      </w:r>
      <w:r w:rsidR="00202152">
        <w:rPr>
          <w:rStyle w:val="hps"/>
          <w:sz w:val="20"/>
        </w:rPr>
        <w:t>market</w:t>
      </w:r>
      <w:r w:rsidR="00AC4AE3" w:rsidRPr="0093233A">
        <w:rPr>
          <w:rStyle w:val="hps"/>
          <w:sz w:val="20"/>
        </w:rPr>
        <w:t xml:space="preserve"> is likely to be functioning well. Poor environmental or occupational performance can be addressed independently, without disturbing market relationships. EPR systems provide more opportunities for stakeholders, including informal recyclers, when they address market failures, including: dangerous waste streams, low-value materials, </w:t>
      </w:r>
      <w:r w:rsidR="00F34FB7" w:rsidRPr="0093233A">
        <w:rPr>
          <w:rStyle w:val="hps"/>
          <w:sz w:val="20"/>
        </w:rPr>
        <w:t>product</w:t>
      </w:r>
      <w:r w:rsidR="00C4559D" w:rsidRPr="0093233A">
        <w:rPr>
          <w:rStyle w:val="hps"/>
          <w:sz w:val="20"/>
        </w:rPr>
        <w:t>s</w:t>
      </w:r>
      <w:r w:rsidR="00F34FB7" w:rsidRPr="0093233A">
        <w:rPr>
          <w:rStyle w:val="hps"/>
          <w:sz w:val="20"/>
        </w:rPr>
        <w:t xml:space="preserve"> that are </w:t>
      </w:r>
      <w:r w:rsidR="00AC4AE3" w:rsidRPr="0093233A">
        <w:rPr>
          <w:rStyle w:val="hps"/>
          <w:sz w:val="20"/>
        </w:rPr>
        <w:t>difficult to dismantle</w:t>
      </w:r>
      <w:r w:rsidR="00F34FB7" w:rsidRPr="0093233A">
        <w:rPr>
          <w:rStyle w:val="hps"/>
          <w:sz w:val="20"/>
        </w:rPr>
        <w:t xml:space="preserve"> after becoming waste</w:t>
      </w:r>
      <w:r w:rsidR="00AC4AE3" w:rsidRPr="0093233A">
        <w:rPr>
          <w:rStyle w:val="hps"/>
          <w:sz w:val="20"/>
        </w:rPr>
        <w:t xml:space="preserve"> or recycling in areas where there are </w:t>
      </w:r>
      <w:r w:rsidR="00AC4AE3" w:rsidRPr="003A6264">
        <w:rPr>
          <w:rStyle w:val="hps"/>
          <w:sz w:val="20"/>
        </w:rPr>
        <w:t xml:space="preserve">few </w:t>
      </w:r>
      <w:r w:rsidR="003A6264" w:rsidRPr="003A6264">
        <w:rPr>
          <w:rStyle w:val="hps"/>
          <w:sz w:val="20"/>
        </w:rPr>
        <w:t xml:space="preserve">subsequent purchasers of materials </w:t>
      </w:r>
      <w:r w:rsidR="00AC4AE3" w:rsidRPr="0093233A">
        <w:rPr>
          <w:rStyle w:val="hps"/>
          <w:sz w:val="20"/>
        </w:rPr>
        <w:t xml:space="preserve">within a reasonable </w:t>
      </w:r>
      <w:r w:rsidR="003A6264">
        <w:rPr>
          <w:rStyle w:val="hps"/>
          <w:sz w:val="20"/>
        </w:rPr>
        <w:t>distance</w:t>
      </w:r>
      <w:r w:rsidR="00094CBA" w:rsidRPr="0093233A">
        <w:rPr>
          <w:rStyle w:val="Refdenotaalpie"/>
          <w:szCs w:val="20"/>
        </w:rPr>
        <w:footnoteReference w:id="6"/>
      </w:r>
      <w:r w:rsidR="00094CBA" w:rsidRPr="0093233A">
        <w:rPr>
          <w:rStyle w:val="hps"/>
          <w:sz w:val="20"/>
        </w:rPr>
        <w:t>.</w:t>
      </w:r>
      <w:r w:rsidR="00AC4AE3" w:rsidRPr="0093233A">
        <w:rPr>
          <w:rStyle w:val="hps"/>
          <w:sz w:val="20"/>
        </w:rPr>
        <w:t xml:space="preserve"> </w:t>
      </w:r>
    </w:p>
    <w:p w:rsidR="00525439" w:rsidRPr="0093233A" w:rsidRDefault="00525439" w:rsidP="009E3FAD">
      <w:pPr>
        <w:pStyle w:val="Prrafodelista"/>
        <w:numPr>
          <w:ilvl w:val="0"/>
          <w:numId w:val="8"/>
        </w:numPr>
        <w:tabs>
          <w:tab w:val="clear" w:pos="0"/>
        </w:tabs>
        <w:spacing w:after="120"/>
        <w:ind w:left="1276" w:firstLine="0"/>
        <w:contextualSpacing w:val="0"/>
        <w:rPr>
          <w:rStyle w:val="hps"/>
          <w:sz w:val="20"/>
        </w:rPr>
      </w:pPr>
      <w:r w:rsidRPr="0093233A">
        <w:rPr>
          <w:rStyle w:val="hps"/>
          <w:sz w:val="20"/>
        </w:rPr>
        <w:t>The global context has evolved significantly since the development of the first EPR policies. New economic powers have emerged in the global economy, product value chains have become more complex and extended across national boundaries, technological changes are altering patterns of communication and consumption, not least due to the internet, and markets for some materials and waste streams have been highly volatile. In such a context, EPR systems will have to continue to evolve if they are to become more effective waste management policy tools and to support the transition to m</w:t>
      </w:r>
      <w:r w:rsidR="00D45DC2">
        <w:rPr>
          <w:rStyle w:val="hps"/>
          <w:sz w:val="20"/>
        </w:rPr>
        <w:t xml:space="preserve">ore resource </w:t>
      </w:r>
      <w:r w:rsidRPr="0093233A">
        <w:rPr>
          <w:rStyle w:val="hps"/>
          <w:sz w:val="20"/>
        </w:rPr>
        <w:t>efficient economies.</w:t>
      </w:r>
    </w:p>
    <w:p w:rsidR="005D104B" w:rsidRPr="0093233A" w:rsidRDefault="005D104B" w:rsidP="009E3FAD">
      <w:pPr>
        <w:pStyle w:val="Prrafodelista"/>
        <w:numPr>
          <w:ilvl w:val="0"/>
          <w:numId w:val="8"/>
        </w:numPr>
        <w:tabs>
          <w:tab w:val="clear" w:pos="0"/>
        </w:tabs>
        <w:spacing w:after="120"/>
        <w:ind w:left="1276" w:firstLine="0"/>
        <w:contextualSpacing w:val="0"/>
        <w:rPr>
          <w:rStyle w:val="hps"/>
          <w:sz w:val="20"/>
        </w:rPr>
      </w:pPr>
      <w:r w:rsidRPr="0093233A">
        <w:rPr>
          <w:rStyle w:val="hps"/>
          <w:sz w:val="20"/>
        </w:rPr>
        <w:t xml:space="preserve">One of the elements which </w:t>
      </w:r>
      <w:proofErr w:type="gramStart"/>
      <w:r w:rsidRPr="0093233A">
        <w:rPr>
          <w:rStyle w:val="hps"/>
          <w:sz w:val="20"/>
        </w:rPr>
        <w:t>require</w:t>
      </w:r>
      <w:r w:rsidR="00014B07" w:rsidRPr="0093233A">
        <w:rPr>
          <w:rStyle w:val="hps"/>
          <w:sz w:val="20"/>
        </w:rPr>
        <w:t>s</w:t>
      </w:r>
      <w:proofErr w:type="gramEnd"/>
      <w:r w:rsidRPr="0093233A">
        <w:rPr>
          <w:rStyle w:val="hps"/>
          <w:sz w:val="20"/>
        </w:rPr>
        <w:t xml:space="preserve"> more atten</w:t>
      </w:r>
      <w:r w:rsidR="00014B07" w:rsidRPr="0093233A">
        <w:rPr>
          <w:rStyle w:val="hps"/>
          <w:sz w:val="20"/>
        </w:rPr>
        <w:t xml:space="preserve">tion is the use of </w:t>
      </w:r>
      <w:r w:rsidR="0026761B">
        <w:rPr>
          <w:rStyle w:val="hps"/>
          <w:sz w:val="20"/>
        </w:rPr>
        <w:t>EPR instrument</w:t>
      </w:r>
      <w:r w:rsidR="00014B07" w:rsidRPr="0093233A">
        <w:rPr>
          <w:rStyle w:val="hps"/>
          <w:sz w:val="20"/>
        </w:rPr>
        <w:t>s i</w:t>
      </w:r>
      <w:r w:rsidRPr="0093233A">
        <w:rPr>
          <w:rStyle w:val="hps"/>
          <w:sz w:val="20"/>
        </w:rPr>
        <w:t>n improving the prevention of waste, derived from the concerned products and their use, by encouraging at least, but preferably regulat</w:t>
      </w:r>
      <w:r w:rsidR="003F515E" w:rsidRPr="0093233A">
        <w:rPr>
          <w:rStyle w:val="hps"/>
          <w:sz w:val="20"/>
        </w:rPr>
        <w:t>ing</w:t>
      </w:r>
      <w:r w:rsidR="00D45DC2">
        <w:rPr>
          <w:rStyle w:val="hps"/>
          <w:sz w:val="20"/>
        </w:rPr>
        <w:t>,</w:t>
      </w:r>
      <w:r w:rsidRPr="0093233A">
        <w:rPr>
          <w:rStyle w:val="hps"/>
          <w:sz w:val="20"/>
        </w:rPr>
        <w:t xml:space="preserve"> the sustainable design of these products, taking into account energy and material efficiency aspects, as well as consumer needs and behavio</w:t>
      </w:r>
      <w:r w:rsidR="00D45DC2">
        <w:rPr>
          <w:rStyle w:val="hps"/>
          <w:sz w:val="20"/>
        </w:rPr>
        <w:t>u</w:t>
      </w:r>
      <w:r w:rsidRPr="0093233A">
        <w:rPr>
          <w:rStyle w:val="hps"/>
          <w:sz w:val="20"/>
        </w:rPr>
        <w:t>ral aspects.</w:t>
      </w:r>
    </w:p>
    <w:p w:rsidR="00AF204F" w:rsidRPr="00864F80" w:rsidRDefault="00774A4A" w:rsidP="006F1811">
      <w:pPr>
        <w:pStyle w:val="Prrafodelista"/>
        <w:numPr>
          <w:ilvl w:val="0"/>
          <w:numId w:val="7"/>
        </w:numPr>
        <w:spacing w:before="240" w:after="120"/>
        <w:ind w:left="567" w:firstLine="0"/>
        <w:contextualSpacing w:val="0"/>
        <w:rPr>
          <w:b/>
          <w:sz w:val="28"/>
          <w:szCs w:val="24"/>
        </w:rPr>
      </w:pPr>
      <w:r w:rsidRPr="00864F80">
        <w:rPr>
          <w:b/>
          <w:sz w:val="28"/>
          <w:szCs w:val="24"/>
        </w:rPr>
        <w:t>Goals and o</w:t>
      </w:r>
      <w:r w:rsidR="00F60F07" w:rsidRPr="00864F80">
        <w:rPr>
          <w:b/>
          <w:sz w:val="28"/>
          <w:szCs w:val="24"/>
        </w:rPr>
        <w:t>bjective</w:t>
      </w:r>
      <w:r w:rsidRPr="00864F80">
        <w:rPr>
          <w:b/>
          <w:sz w:val="28"/>
          <w:szCs w:val="24"/>
        </w:rPr>
        <w:t>s</w:t>
      </w:r>
      <w:r w:rsidR="00F60F07" w:rsidRPr="00864F80">
        <w:rPr>
          <w:b/>
          <w:sz w:val="28"/>
          <w:szCs w:val="24"/>
        </w:rPr>
        <w:t xml:space="preserve"> of</w:t>
      </w:r>
      <w:r w:rsidR="009161ED" w:rsidRPr="00864F80">
        <w:rPr>
          <w:b/>
          <w:sz w:val="28"/>
          <w:szCs w:val="24"/>
        </w:rPr>
        <w:t xml:space="preserve"> EPR</w:t>
      </w:r>
    </w:p>
    <w:p w:rsidR="00475F57" w:rsidRPr="0093233A" w:rsidRDefault="003A6264" w:rsidP="009E3FAD">
      <w:pPr>
        <w:pStyle w:val="Prrafodelista"/>
        <w:numPr>
          <w:ilvl w:val="0"/>
          <w:numId w:val="8"/>
        </w:numPr>
        <w:tabs>
          <w:tab w:val="clear" w:pos="0"/>
        </w:tabs>
        <w:spacing w:after="120"/>
        <w:ind w:left="1276" w:firstLine="0"/>
        <w:contextualSpacing w:val="0"/>
        <w:rPr>
          <w:rStyle w:val="hps"/>
          <w:sz w:val="20"/>
        </w:rPr>
      </w:pPr>
      <w:r>
        <w:rPr>
          <w:rStyle w:val="hps"/>
          <w:sz w:val="20"/>
        </w:rPr>
        <w:t>O</w:t>
      </w:r>
      <w:r w:rsidR="00774A4A" w:rsidRPr="0093233A">
        <w:rPr>
          <w:rStyle w:val="hps"/>
          <w:sz w:val="20"/>
        </w:rPr>
        <w:t xml:space="preserve">ne of the most important steps in designing an effective </w:t>
      </w:r>
      <w:r w:rsidR="0026761B">
        <w:rPr>
          <w:rStyle w:val="hps"/>
          <w:sz w:val="20"/>
        </w:rPr>
        <w:t>EPR instrument</w:t>
      </w:r>
      <w:r w:rsidR="00774A4A" w:rsidRPr="0093233A">
        <w:rPr>
          <w:rStyle w:val="hps"/>
          <w:sz w:val="20"/>
        </w:rPr>
        <w:t xml:space="preserve"> is the establishment of clear policy goals and programme objectives. Objectives </w:t>
      </w:r>
      <w:r w:rsidR="00A612EF">
        <w:rPr>
          <w:rStyle w:val="hps"/>
          <w:sz w:val="20"/>
        </w:rPr>
        <w:t xml:space="preserve">may </w:t>
      </w:r>
      <w:r w:rsidR="00774A4A" w:rsidRPr="0093233A">
        <w:rPr>
          <w:rStyle w:val="hps"/>
          <w:sz w:val="20"/>
        </w:rPr>
        <w:t>include</w:t>
      </w:r>
      <w:r w:rsidR="0086575B" w:rsidRPr="0093233A">
        <w:rPr>
          <w:rStyle w:val="hps"/>
          <w:sz w:val="20"/>
        </w:rPr>
        <w:t>,</w:t>
      </w:r>
      <w:r w:rsidR="00774A4A" w:rsidRPr="0093233A">
        <w:rPr>
          <w:rStyle w:val="hps"/>
          <w:sz w:val="20"/>
        </w:rPr>
        <w:t xml:space="preserve"> but are not limited to:</w:t>
      </w:r>
    </w:p>
    <w:p w:rsidR="00E56B6F" w:rsidRPr="0093233A" w:rsidRDefault="00E56B6F" w:rsidP="00BE643B">
      <w:pPr>
        <w:pStyle w:val="Prrafodelista"/>
        <w:numPr>
          <w:ilvl w:val="0"/>
          <w:numId w:val="9"/>
        </w:numPr>
        <w:spacing w:after="120"/>
        <w:ind w:left="1276" w:firstLine="567"/>
        <w:contextualSpacing w:val="0"/>
        <w:rPr>
          <w:sz w:val="20"/>
        </w:rPr>
      </w:pPr>
      <w:r w:rsidRPr="0093233A">
        <w:rPr>
          <w:sz w:val="20"/>
        </w:rPr>
        <w:t xml:space="preserve">Increasing waste prevention, </w:t>
      </w:r>
      <w:r w:rsidR="00A612EF">
        <w:rPr>
          <w:sz w:val="20"/>
        </w:rPr>
        <w:t xml:space="preserve">the </w:t>
      </w:r>
      <w:r w:rsidRPr="0093233A">
        <w:rPr>
          <w:sz w:val="20"/>
        </w:rPr>
        <w:t xml:space="preserve">reuse of products and recycling of </w:t>
      </w:r>
      <w:r w:rsidR="00445260" w:rsidRPr="0093233A">
        <w:rPr>
          <w:sz w:val="20"/>
        </w:rPr>
        <w:t>waste</w:t>
      </w:r>
      <w:r w:rsidRPr="0093233A">
        <w:rPr>
          <w:sz w:val="20"/>
        </w:rPr>
        <w:t>;</w:t>
      </w:r>
    </w:p>
    <w:p w:rsidR="00E56B6F" w:rsidRPr="0093233A" w:rsidRDefault="0086575B" w:rsidP="00BE643B">
      <w:pPr>
        <w:pStyle w:val="Prrafodelista"/>
        <w:numPr>
          <w:ilvl w:val="0"/>
          <w:numId w:val="9"/>
        </w:numPr>
        <w:spacing w:after="120"/>
        <w:ind w:left="1276" w:firstLine="567"/>
        <w:contextualSpacing w:val="0"/>
        <w:rPr>
          <w:sz w:val="20"/>
        </w:rPr>
      </w:pPr>
      <w:r w:rsidRPr="0093233A">
        <w:rPr>
          <w:sz w:val="20"/>
        </w:rPr>
        <w:t>Closure of material</w:t>
      </w:r>
      <w:r w:rsidR="00E56B6F" w:rsidRPr="0093233A">
        <w:rPr>
          <w:sz w:val="20"/>
        </w:rPr>
        <w:t xml:space="preserve"> use loops to promote sustainable development;</w:t>
      </w:r>
    </w:p>
    <w:p w:rsidR="00532477" w:rsidRPr="0093233A" w:rsidRDefault="00532477" w:rsidP="00BE643B">
      <w:pPr>
        <w:pStyle w:val="Prrafodelista"/>
        <w:numPr>
          <w:ilvl w:val="0"/>
          <w:numId w:val="9"/>
        </w:numPr>
        <w:spacing w:after="120"/>
        <w:ind w:left="1276" w:firstLine="567"/>
        <w:contextualSpacing w:val="0"/>
        <w:rPr>
          <w:sz w:val="20"/>
        </w:rPr>
      </w:pPr>
      <w:r w:rsidRPr="0093233A">
        <w:rPr>
          <w:sz w:val="20"/>
        </w:rPr>
        <w:t xml:space="preserve">Ensuring the removal of hazardous components and parts before </w:t>
      </w:r>
      <w:r w:rsidR="005D09AB" w:rsidRPr="0093233A">
        <w:rPr>
          <w:sz w:val="20"/>
        </w:rPr>
        <w:t xml:space="preserve">recovery </w:t>
      </w:r>
      <w:r w:rsidRPr="0093233A">
        <w:rPr>
          <w:sz w:val="20"/>
        </w:rPr>
        <w:t>and final disposal;</w:t>
      </w:r>
    </w:p>
    <w:p w:rsidR="008D7410" w:rsidRPr="0093233A" w:rsidRDefault="008D7410" w:rsidP="00BE643B">
      <w:pPr>
        <w:pStyle w:val="Prrafodelista"/>
        <w:numPr>
          <w:ilvl w:val="0"/>
          <w:numId w:val="9"/>
        </w:numPr>
        <w:spacing w:after="120"/>
        <w:ind w:left="1276" w:firstLine="567"/>
        <w:contextualSpacing w:val="0"/>
        <w:rPr>
          <w:sz w:val="20"/>
        </w:rPr>
      </w:pPr>
      <w:r w:rsidRPr="0093233A">
        <w:rPr>
          <w:sz w:val="20"/>
        </w:rPr>
        <w:t>R</w:t>
      </w:r>
      <w:r w:rsidR="00475F57" w:rsidRPr="0093233A">
        <w:rPr>
          <w:sz w:val="20"/>
        </w:rPr>
        <w:t>educin</w:t>
      </w:r>
      <w:r w:rsidRPr="0093233A">
        <w:rPr>
          <w:sz w:val="20"/>
        </w:rPr>
        <w:t>g final disposal</w:t>
      </w:r>
      <w:r w:rsidR="00E56B6F" w:rsidRPr="0093233A">
        <w:rPr>
          <w:sz w:val="20"/>
        </w:rPr>
        <w:t>;</w:t>
      </w:r>
    </w:p>
    <w:p w:rsidR="005B30BD" w:rsidRPr="0093233A" w:rsidRDefault="008D7410" w:rsidP="00BE643B">
      <w:pPr>
        <w:pStyle w:val="Prrafodelista"/>
        <w:numPr>
          <w:ilvl w:val="0"/>
          <w:numId w:val="9"/>
        </w:numPr>
        <w:spacing w:after="120"/>
        <w:ind w:left="1276" w:firstLine="567"/>
        <w:contextualSpacing w:val="0"/>
        <w:rPr>
          <w:sz w:val="20"/>
        </w:rPr>
      </w:pPr>
      <w:r w:rsidRPr="0093233A">
        <w:rPr>
          <w:sz w:val="20"/>
        </w:rPr>
        <w:t>Internalizing costs of waste management</w:t>
      </w:r>
      <w:r w:rsidR="00E56B6F" w:rsidRPr="0093233A">
        <w:rPr>
          <w:sz w:val="20"/>
        </w:rPr>
        <w:t xml:space="preserve"> (and other externalities) into the price of </w:t>
      </w:r>
      <w:r w:rsidR="00A612EF">
        <w:rPr>
          <w:sz w:val="20"/>
        </w:rPr>
        <w:t>a</w:t>
      </w:r>
      <w:r w:rsidR="00E56B6F" w:rsidRPr="0093233A">
        <w:rPr>
          <w:sz w:val="20"/>
        </w:rPr>
        <w:t xml:space="preserve"> product and thus r</w:t>
      </w:r>
      <w:r w:rsidR="005B30BD" w:rsidRPr="0093233A">
        <w:rPr>
          <w:sz w:val="20"/>
        </w:rPr>
        <w:t>educing the costs of waste management born</w:t>
      </w:r>
      <w:r w:rsidR="00E56B6F" w:rsidRPr="0093233A">
        <w:rPr>
          <w:sz w:val="20"/>
        </w:rPr>
        <w:t>e</w:t>
      </w:r>
      <w:r w:rsidR="005B30BD" w:rsidRPr="0093233A">
        <w:rPr>
          <w:sz w:val="20"/>
        </w:rPr>
        <w:t xml:space="preserve"> by municipalities</w:t>
      </w:r>
      <w:r w:rsidR="00E56B6F" w:rsidRPr="0093233A">
        <w:rPr>
          <w:sz w:val="20"/>
        </w:rPr>
        <w:t xml:space="preserve"> and/or taxpayers;</w:t>
      </w:r>
    </w:p>
    <w:p w:rsidR="005B30BD" w:rsidRPr="0093233A" w:rsidRDefault="005B30BD" w:rsidP="00BE643B">
      <w:pPr>
        <w:pStyle w:val="Prrafodelista"/>
        <w:numPr>
          <w:ilvl w:val="0"/>
          <w:numId w:val="9"/>
        </w:numPr>
        <w:spacing w:after="120"/>
        <w:ind w:left="1276" w:firstLine="567"/>
        <w:contextualSpacing w:val="0"/>
        <w:rPr>
          <w:sz w:val="20"/>
        </w:rPr>
      </w:pPr>
      <w:r w:rsidRPr="0093233A">
        <w:rPr>
          <w:sz w:val="20"/>
        </w:rPr>
        <w:lastRenderedPageBreak/>
        <w:t>Developing cleaner production and products</w:t>
      </w:r>
      <w:r w:rsidR="00E56B6F" w:rsidRPr="0093233A">
        <w:rPr>
          <w:sz w:val="20"/>
        </w:rPr>
        <w:t>, which can include incentives for more environmentally compatible products; products wi</w:t>
      </w:r>
      <w:r w:rsidR="0086575B" w:rsidRPr="0093233A">
        <w:rPr>
          <w:sz w:val="20"/>
        </w:rPr>
        <w:t xml:space="preserve">th less toxic and/or hazardous </w:t>
      </w:r>
      <w:r w:rsidR="00E56B6F" w:rsidRPr="0093233A">
        <w:rPr>
          <w:sz w:val="20"/>
        </w:rPr>
        <w:t>compounds; developing new recycling techniques and capacity; or improving materials management</w:t>
      </w:r>
      <w:r w:rsidR="00FA2665" w:rsidRPr="0093233A">
        <w:rPr>
          <w:sz w:val="20"/>
        </w:rPr>
        <w:t>;</w:t>
      </w:r>
    </w:p>
    <w:p w:rsidR="00475F57" w:rsidRDefault="00475F57" w:rsidP="00BE643B">
      <w:pPr>
        <w:pStyle w:val="Prrafodelista"/>
        <w:numPr>
          <w:ilvl w:val="0"/>
          <w:numId w:val="9"/>
        </w:numPr>
        <w:spacing w:after="120"/>
        <w:ind w:left="1276" w:firstLine="567"/>
        <w:contextualSpacing w:val="0"/>
        <w:rPr>
          <w:sz w:val="20"/>
        </w:rPr>
      </w:pPr>
      <w:r w:rsidRPr="0093233A">
        <w:rPr>
          <w:sz w:val="20"/>
        </w:rPr>
        <w:t>Design of more environmentally compatible products</w:t>
      </w:r>
      <w:r w:rsidR="00FA2665" w:rsidRPr="0093233A">
        <w:rPr>
          <w:sz w:val="20"/>
        </w:rPr>
        <w:t xml:space="preserve">, reducing </w:t>
      </w:r>
      <w:r w:rsidR="00606D3B">
        <w:rPr>
          <w:sz w:val="20"/>
        </w:rPr>
        <w:t xml:space="preserve">the </w:t>
      </w:r>
      <w:r w:rsidR="00FA2665" w:rsidRPr="0093233A">
        <w:rPr>
          <w:sz w:val="20"/>
        </w:rPr>
        <w:t xml:space="preserve">use of resources and reducing </w:t>
      </w:r>
      <w:r w:rsidR="00A612EF">
        <w:rPr>
          <w:sz w:val="20"/>
        </w:rPr>
        <w:t xml:space="preserve">the </w:t>
      </w:r>
      <w:r w:rsidR="00FA2665" w:rsidRPr="0093233A">
        <w:rPr>
          <w:sz w:val="20"/>
        </w:rPr>
        <w:t>use of certain toxic substances and/or other</w:t>
      </w:r>
      <w:r w:rsidR="0086575B" w:rsidRPr="0093233A">
        <w:rPr>
          <w:sz w:val="20"/>
        </w:rPr>
        <w:t xml:space="preserve"> potential hazardous components</w:t>
      </w:r>
      <w:r w:rsidR="00710FBF">
        <w:rPr>
          <w:sz w:val="20"/>
        </w:rPr>
        <w:t>;</w:t>
      </w:r>
    </w:p>
    <w:p w:rsidR="00606D3B" w:rsidRPr="00606D3B" w:rsidRDefault="003A6264" w:rsidP="00BE643B">
      <w:pPr>
        <w:pStyle w:val="Prrafodelista"/>
        <w:numPr>
          <w:ilvl w:val="0"/>
          <w:numId w:val="9"/>
        </w:numPr>
        <w:spacing w:after="120"/>
        <w:ind w:left="1276" w:firstLine="567"/>
        <w:contextualSpacing w:val="0"/>
        <w:rPr>
          <w:sz w:val="20"/>
        </w:rPr>
      </w:pPr>
      <w:r w:rsidRPr="00606D3B">
        <w:rPr>
          <w:sz w:val="20"/>
        </w:rPr>
        <w:t>Formalizing the informal sector</w:t>
      </w:r>
      <w:r w:rsidR="00606D3B" w:rsidRPr="00606D3B">
        <w:rPr>
          <w:sz w:val="20"/>
        </w:rPr>
        <w:t xml:space="preserve">, </w:t>
      </w:r>
      <w:r w:rsidR="00353A03">
        <w:rPr>
          <w:sz w:val="20"/>
        </w:rPr>
        <w:t>s</w:t>
      </w:r>
      <w:r w:rsidR="00A612EF">
        <w:rPr>
          <w:sz w:val="20"/>
        </w:rPr>
        <w:t xml:space="preserve">o as to ensure </w:t>
      </w:r>
      <w:r w:rsidR="00310A0F">
        <w:rPr>
          <w:sz w:val="20"/>
        </w:rPr>
        <w:t>environmentally sound management (ESM)</w:t>
      </w:r>
      <w:r w:rsidR="00A612EF">
        <w:rPr>
          <w:sz w:val="20"/>
        </w:rPr>
        <w:t>.</w:t>
      </w:r>
      <w:r w:rsidR="005A1E60">
        <w:rPr>
          <w:sz w:val="20"/>
        </w:rPr>
        <w:t xml:space="preserve"> </w:t>
      </w:r>
      <w:r w:rsidR="000011A1">
        <w:rPr>
          <w:sz w:val="20"/>
        </w:rPr>
        <w:t xml:space="preserve"> </w:t>
      </w:r>
    </w:p>
    <w:p w:rsidR="006439B9" w:rsidRPr="0093233A" w:rsidRDefault="009545CE" w:rsidP="009E3FAD">
      <w:pPr>
        <w:pStyle w:val="Prrafodelista"/>
        <w:numPr>
          <w:ilvl w:val="0"/>
          <w:numId w:val="8"/>
        </w:numPr>
        <w:tabs>
          <w:tab w:val="clear" w:pos="0"/>
        </w:tabs>
        <w:spacing w:after="120"/>
        <w:ind w:left="1276" w:firstLine="0"/>
        <w:contextualSpacing w:val="0"/>
        <w:rPr>
          <w:rStyle w:val="hps"/>
          <w:sz w:val="20"/>
        </w:rPr>
      </w:pPr>
      <w:r w:rsidRPr="00606D3B">
        <w:rPr>
          <w:rStyle w:val="hps"/>
          <w:sz w:val="20"/>
        </w:rPr>
        <w:t>In 2014, the E</w:t>
      </w:r>
      <w:r w:rsidR="005037E0">
        <w:rPr>
          <w:rStyle w:val="hps"/>
          <w:sz w:val="20"/>
        </w:rPr>
        <w:t xml:space="preserve">uropean </w:t>
      </w:r>
      <w:r w:rsidRPr="00606D3B">
        <w:rPr>
          <w:rStyle w:val="hps"/>
          <w:sz w:val="20"/>
        </w:rPr>
        <w:t>U</w:t>
      </w:r>
      <w:r w:rsidR="005037E0">
        <w:rPr>
          <w:rStyle w:val="hps"/>
          <w:sz w:val="20"/>
        </w:rPr>
        <w:t>nion (EU)</w:t>
      </w:r>
      <w:r w:rsidRPr="00606D3B">
        <w:rPr>
          <w:rStyle w:val="hps"/>
          <w:sz w:val="20"/>
        </w:rPr>
        <w:t xml:space="preserve"> </w:t>
      </w:r>
      <w:r w:rsidR="0086575B" w:rsidRPr="00606D3B">
        <w:rPr>
          <w:rStyle w:val="hps"/>
          <w:sz w:val="20"/>
        </w:rPr>
        <w:t>validated</w:t>
      </w:r>
      <w:r w:rsidRPr="00606D3B">
        <w:rPr>
          <w:rStyle w:val="hps"/>
          <w:sz w:val="20"/>
        </w:rPr>
        <w:t xml:space="preserve"> </w:t>
      </w:r>
      <w:r w:rsidR="004801CB" w:rsidRPr="00606D3B">
        <w:rPr>
          <w:rStyle w:val="hps"/>
          <w:sz w:val="20"/>
        </w:rPr>
        <w:t>the</w:t>
      </w:r>
      <w:r w:rsidRPr="00606D3B">
        <w:rPr>
          <w:rStyle w:val="hps"/>
          <w:sz w:val="20"/>
        </w:rPr>
        <w:t>s</w:t>
      </w:r>
      <w:r w:rsidR="004801CB" w:rsidRPr="00606D3B">
        <w:rPr>
          <w:rStyle w:val="hps"/>
          <w:sz w:val="20"/>
        </w:rPr>
        <w:t>e objectives</w:t>
      </w:r>
      <w:r w:rsidRPr="00606D3B">
        <w:rPr>
          <w:rStyle w:val="hps"/>
          <w:sz w:val="20"/>
        </w:rPr>
        <w:t xml:space="preserve">, indicating the goal of EPR systems </w:t>
      </w:r>
      <w:r w:rsidR="004801CB" w:rsidRPr="00606D3B">
        <w:rPr>
          <w:rStyle w:val="hps"/>
          <w:sz w:val="20"/>
        </w:rPr>
        <w:t>as</w:t>
      </w:r>
      <w:r w:rsidR="002677B4" w:rsidRPr="00606D3B">
        <w:rPr>
          <w:rStyle w:val="hps"/>
          <w:sz w:val="20"/>
        </w:rPr>
        <w:t xml:space="preserve"> follows:</w:t>
      </w:r>
      <w:r w:rsidR="004801CB" w:rsidRPr="00606D3B">
        <w:rPr>
          <w:rStyle w:val="hps"/>
          <w:sz w:val="20"/>
        </w:rPr>
        <w:t xml:space="preserve"> </w:t>
      </w:r>
      <w:r w:rsidR="005037E0">
        <w:rPr>
          <w:rStyle w:val="hps"/>
          <w:sz w:val="20"/>
        </w:rPr>
        <w:t xml:space="preserve">to </w:t>
      </w:r>
      <w:r w:rsidR="004801CB" w:rsidRPr="00606D3B">
        <w:rPr>
          <w:rStyle w:val="hps"/>
          <w:sz w:val="20"/>
        </w:rPr>
        <w:t>e</w:t>
      </w:r>
      <w:r w:rsidRPr="00606D3B">
        <w:rPr>
          <w:rStyle w:val="hps"/>
          <w:sz w:val="20"/>
        </w:rPr>
        <w:t>xtend the producer’s physical and financial responsibility for a product to the post-consumer sta</w:t>
      </w:r>
      <w:r w:rsidR="005037E0">
        <w:rPr>
          <w:rStyle w:val="hps"/>
          <w:sz w:val="20"/>
        </w:rPr>
        <w:t>ge</w:t>
      </w:r>
      <w:r w:rsidRPr="00606D3B">
        <w:rPr>
          <w:rStyle w:val="hps"/>
          <w:sz w:val="20"/>
        </w:rPr>
        <w:t xml:space="preserve"> of a product’s </w:t>
      </w:r>
      <w:r w:rsidR="00BF636C">
        <w:rPr>
          <w:rStyle w:val="hps"/>
          <w:sz w:val="20"/>
        </w:rPr>
        <w:t>life-cycle</w:t>
      </w:r>
      <w:r w:rsidRPr="00606D3B">
        <w:rPr>
          <w:rStyle w:val="hps"/>
          <w:sz w:val="20"/>
        </w:rPr>
        <w:t xml:space="preserve">, in order to internalise the </w:t>
      </w:r>
      <w:r w:rsidR="00E97211" w:rsidRPr="00606D3B">
        <w:rPr>
          <w:rStyle w:val="hps"/>
          <w:sz w:val="20"/>
        </w:rPr>
        <w:t>waste</w:t>
      </w:r>
      <w:r w:rsidRPr="00606D3B">
        <w:rPr>
          <w:rStyle w:val="hps"/>
          <w:sz w:val="20"/>
        </w:rPr>
        <w:t xml:space="preserve"> management costs according to high environmental standards and provide an incentive for producers to take environmental considerations into account along the products' life from the design to </w:t>
      </w:r>
      <w:r w:rsidR="00E97211" w:rsidRPr="00606D3B">
        <w:rPr>
          <w:rStyle w:val="hps"/>
          <w:sz w:val="20"/>
        </w:rPr>
        <w:t>the waste phase</w:t>
      </w:r>
      <w:r w:rsidRPr="00606D3B">
        <w:rPr>
          <w:rStyle w:val="hps"/>
          <w:sz w:val="20"/>
        </w:rPr>
        <w:t xml:space="preserve">. As such, </w:t>
      </w:r>
      <w:r w:rsidR="00D45DC2">
        <w:rPr>
          <w:rStyle w:val="hps"/>
          <w:sz w:val="20"/>
        </w:rPr>
        <w:t>EPR</w:t>
      </w:r>
      <w:r w:rsidRPr="00606D3B">
        <w:rPr>
          <w:rStyle w:val="hps"/>
          <w:sz w:val="20"/>
        </w:rPr>
        <w:t xml:space="preserve"> aims at supporting the waste </w:t>
      </w:r>
      <w:r w:rsidR="00E97211" w:rsidRPr="00606D3B">
        <w:rPr>
          <w:rStyle w:val="hps"/>
          <w:sz w:val="20"/>
        </w:rPr>
        <w:t xml:space="preserve">management </w:t>
      </w:r>
      <w:r w:rsidRPr="00606D3B">
        <w:rPr>
          <w:rStyle w:val="hps"/>
          <w:sz w:val="20"/>
        </w:rPr>
        <w:t>hierarchy and therefore at increasing, in priority, prevention, preparation for reuse and recycli</w:t>
      </w:r>
      <w:r w:rsidRPr="0093233A">
        <w:rPr>
          <w:rStyle w:val="hps"/>
          <w:sz w:val="20"/>
        </w:rPr>
        <w:t>n</w:t>
      </w:r>
      <w:r w:rsidRPr="00606D3B">
        <w:rPr>
          <w:rStyle w:val="hps"/>
          <w:sz w:val="20"/>
        </w:rPr>
        <w:t>g</w:t>
      </w:r>
      <w:r w:rsidR="00094CBA" w:rsidRPr="00606D3B">
        <w:rPr>
          <w:rStyle w:val="Refdenotaalpie"/>
          <w:szCs w:val="20"/>
        </w:rPr>
        <w:footnoteReference w:id="7"/>
      </w:r>
      <w:r w:rsidRPr="0093233A">
        <w:rPr>
          <w:rStyle w:val="hps"/>
          <w:sz w:val="20"/>
        </w:rPr>
        <w:t>.</w:t>
      </w:r>
    </w:p>
    <w:p w:rsidR="00AF204F" w:rsidRPr="00864F80" w:rsidRDefault="00F60F07" w:rsidP="006F1811">
      <w:pPr>
        <w:pStyle w:val="Prrafodelista"/>
        <w:numPr>
          <w:ilvl w:val="0"/>
          <w:numId w:val="7"/>
        </w:numPr>
        <w:spacing w:before="240" w:after="120"/>
        <w:ind w:left="709" w:firstLine="0"/>
        <w:contextualSpacing w:val="0"/>
        <w:rPr>
          <w:b/>
          <w:sz w:val="28"/>
          <w:szCs w:val="24"/>
        </w:rPr>
      </w:pPr>
      <w:r w:rsidRPr="00864F80">
        <w:rPr>
          <w:b/>
          <w:sz w:val="28"/>
          <w:szCs w:val="24"/>
        </w:rPr>
        <w:t>Criteria for possible products subject to EPR</w:t>
      </w:r>
    </w:p>
    <w:p w:rsidR="00091A79" w:rsidRPr="0093233A" w:rsidRDefault="00AD1CC3" w:rsidP="009E3FAD">
      <w:pPr>
        <w:pStyle w:val="Prrafodelista"/>
        <w:numPr>
          <w:ilvl w:val="0"/>
          <w:numId w:val="8"/>
        </w:numPr>
        <w:tabs>
          <w:tab w:val="clear" w:pos="0"/>
        </w:tabs>
        <w:spacing w:after="120"/>
        <w:ind w:left="1276" w:firstLine="0"/>
        <w:contextualSpacing w:val="0"/>
        <w:rPr>
          <w:rStyle w:val="hps"/>
          <w:sz w:val="20"/>
        </w:rPr>
      </w:pPr>
      <w:r w:rsidRPr="0093233A">
        <w:rPr>
          <w:rStyle w:val="hps"/>
          <w:sz w:val="20"/>
        </w:rPr>
        <w:t>Generally speaking, products and product groups that represent particular challenges as related to their waste management (such as pressure on the environment, added volume</w:t>
      </w:r>
      <w:r w:rsidR="00E11807">
        <w:rPr>
          <w:rStyle w:val="hps"/>
          <w:sz w:val="20"/>
        </w:rPr>
        <w:t>s</w:t>
      </w:r>
      <w:r w:rsidRPr="0093233A">
        <w:rPr>
          <w:rStyle w:val="hps"/>
          <w:sz w:val="20"/>
        </w:rPr>
        <w:t xml:space="preserve"> of waste from the product or product group, low potential for recovery and recycling, etc.) are the clearest candidates for EPR. </w:t>
      </w:r>
      <w:r w:rsidR="00091A79" w:rsidRPr="0093233A">
        <w:rPr>
          <w:rStyle w:val="hps"/>
          <w:sz w:val="20"/>
        </w:rPr>
        <w:t xml:space="preserve">Criteria to choose possible candidates for </w:t>
      </w:r>
      <w:r w:rsidR="0026761B">
        <w:rPr>
          <w:rStyle w:val="hps"/>
          <w:sz w:val="20"/>
        </w:rPr>
        <w:t>EPR instrument</w:t>
      </w:r>
      <w:r w:rsidR="00091A79" w:rsidRPr="0093233A">
        <w:rPr>
          <w:rStyle w:val="hps"/>
          <w:sz w:val="20"/>
        </w:rPr>
        <w:t xml:space="preserve">s </w:t>
      </w:r>
      <w:r w:rsidR="00E11807">
        <w:rPr>
          <w:rStyle w:val="hps"/>
          <w:sz w:val="20"/>
        </w:rPr>
        <w:t>include</w:t>
      </w:r>
      <w:r w:rsidR="00091A79" w:rsidRPr="0093233A">
        <w:rPr>
          <w:rStyle w:val="hps"/>
          <w:sz w:val="20"/>
        </w:rPr>
        <w:t>:</w:t>
      </w:r>
    </w:p>
    <w:p w:rsidR="00F41A8B" w:rsidRPr="00066EE7" w:rsidRDefault="00EB2B25" w:rsidP="00BE643B">
      <w:pPr>
        <w:pStyle w:val="Prrafodelista"/>
        <w:numPr>
          <w:ilvl w:val="0"/>
          <w:numId w:val="28"/>
        </w:numPr>
        <w:spacing w:before="120"/>
        <w:ind w:left="1276" w:firstLine="567"/>
        <w:contextualSpacing w:val="0"/>
        <w:rPr>
          <w:i/>
          <w:sz w:val="20"/>
        </w:rPr>
      </w:pPr>
      <w:r w:rsidRPr="00066EE7">
        <w:rPr>
          <w:i/>
          <w:sz w:val="20"/>
        </w:rPr>
        <w:t>Poli</w:t>
      </w:r>
      <w:r w:rsidR="00DB37D4" w:rsidRPr="00066EE7">
        <w:rPr>
          <w:i/>
          <w:sz w:val="20"/>
        </w:rPr>
        <w:t>ti</w:t>
      </w:r>
      <w:r w:rsidRPr="00066EE7">
        <w:rPr>
          <w:i/>
          <w:sz w:val="20"/>
        </w:rPr>
        <w:t>c</w:t>
      </w:r>
      <w:r w:rsidR="00DB37D4" w:rsidRPr="00066EE7">
        <w:rPr>
          <w:i/>
          <w:sz w:val="20"/>
        </w:rPr>
        <w:t>al</w:t>
      </w:r>
      <w:r w:rsidRPr="00066EE7">
        <w:rPr>
          <w:i/>
          <w:sz w:val="20"/>
        </w:rPr>
        <w:t xml:space="preserve"> issues</w:t>
      </w:r>
    </w:p>
    <w:p w:rsidR="00012EF5" w:rsidRDefault="00EB2B25" w:rsidP="00392CB7">
      <w:pPr>
        <w:pStyle w:val="Prrafodelista"/>
        <w:ind w:left="2438"/>
        <w:rPr>
          <w:sz w:val="20"/>
        </w:rPr>
      </w:pPr>
      <w:proofErr w:type="gramStart"/>
      <w:r w:rsidRPr="0093233A">
        <w:rPr>
          <w:sz w:val="20"/>
        </w:rPr>
        <w:t>E</w:t>
      </w:r>
      <w:r w:rsidR="00F41A8B" w:rsidRPr="0093233A">
        <w:rPr>
          <w:sz w:val="20"/>
        </w:rPr>
        <w:t>s</w:t>
      </w:r>
      <w:r w:rsidRPr="0093233A">
        <w:rPr>
          <w:sz w:val="20"/>
        </w:rPr>
        <w:t xml:space="preserve">tablishing the waste </w:t>
      </w:r>
      <w:r w:rsidR="007F28F5" w:rsidRPr="0093233A">
        <w:rPr>
          <w:sz w:val="20"/>
        </w:rPr>
        <w:t xml:space="preserve">management </w:t>
      </w:r>
      <w:r w:rsidRPr="0093233A">
        <w:rPr>
          <w:sz w:val="20"/>
        </w:rPr>
        <w:t>hierarchy</w:t>
      </w:r>
      <w:r w:rsidR="00416E5C" w:rsidRPr="0093233A">
        <w:rPr>
          <w:sz w:val="20"/>
        </w:rPr>
        <w:t>:</w:t>
      </w:r>
      <w:r w:rsidR="00DB37D4" w:rsidRPr="0093233A">
        <w:rPr>
          <w:sz w:val="20"/>
        </w:rPr>
        <w:t xml:space="preserve"> </w:t>
      </w:r>
      <w:r w:rsidR="007F28F5" w:rsidRPr="0093233A">
        <w:rPr>
          <w:sz w:val="20"/>
        </w:rPr>
        <w:t xml:space="preserve">for example, </w:t>
      </w:r>
      <w:r w:rsidR="00DB37D4" w:rsidRPr="0093233A">
        <w:rPr>
          <w:sz w:val="20"/>
        </w:rPr>
        <w:t>i</w:t>
      </w:r>
      <w:r w:rsidR="00F41A8B" w:rsidRPr="0093233A">
        <w:rPr>
          <w:sz w:val="20"/>
        </w:rPr>
        <w:t>mproving waste prevention</w:t>
      </w:r>
      <w:r w:rsidR="007F28F5" w:rsidRPr="0093233A">
        <w:rPr>
          <w:sz w:val="20"/>
        </w:rPr>
        <w:t>, minimization</w:t>
      </w:r>
      <w:r w:rsidR="00F41A8B" w:rsidRPr="0093233A">
        <w:rPr>
          <w:sz w:val="20"/>
        </w:rPr>
        <w:t xml:space="preserve"> </w:t>
      </w:r>
      <w:r w:rsidR="007F28F5" w:rsidRPr="0093233A">
        <w:rPr>
          <w:sz w:val="20"/>
        </w:rPr>
        <w:t>and reuse</w:t>
      </w:r>
      <w:r w:rsidR="00ED4F6B">
        <w:rPr>
          <w:sz w:val="20"/>
        </w:rPr>
        <w:t>;</w:t>
      </w:r>
      <w:r w:rsidR="007F28F5" w:rsidRPr="0093233A">
        <w:rPr>
          <w:sz w:val="20"/>
        </w:rPr>
        <w:t xml:space="preserve"> </w:t>
      </w:r>
      <w:r w:rsidR="00ED4F6B">
        <w:rPr>
          <w:sz w:val="20"/>
        </w:rPr>
        <w:t>improving</w:t>
      </w:r>
      <w:r w:rsidR="00F41A8B" w:rsidRPr="0093233A">
        <w:rPr>
          <w:sz w:val="20"/>
        </w:rPr>
        <w:t xml:space="preserve"> product design for recycling (eco</w:t>
      </w:r>
      <w:r w:rsidR="00CD47AE" w:rsidRPr="0093233A">
        <w:rPr>
          <w:sz w:val="20"/>
        </w:rPr>
        <w:t>-</w:t>
      </w:r>
      <w:r w:rsidR="00F41A8B" w:rsidRPr="0093233A">
        <w:rPr>
          <w:sz w:val="20"/>
        </w:rPr>
        <w:t>design)</w:t>
      </w:r>
      <w:r w:rsidR="00ED4F6B">
        <w:rPr>
          <w:sz w:val="20"/>
        </w:rPr>
        <w:t>;</w:t>
      </w:r>
      <w:r w:rsidR="00DB37D4" w:rsidRPr="0093233A">
        <w:rPr>
          <w:sz w:val="20"/>
        </w:rPr>
        <w:t xml:space="preserve"> improving recovery and/or recycling rates</w:t>
      </w:r>
      <w:r w:rsidR="00ED4F6B">
        <w:rPr>
          <w:sz w:val="20"/>
        </w:rPr>
        <w:t>;</w:t>
      </w:r>
      <w:r w:rsidR="00416E5C" w:rsidRPr="0093233A">
        <w:rPr>
          <w:sz w:val="20"/>
        </w:rPr>
        <w:t xml:space="preserve"> and i</w:t>
      </w:r>
      <w:r w:rsidR="00F41A8B" w:rsidRPr="0093233A">
        <w:rPr>
          <w:sz w:val="20"/>
        </w:rPr>
        <w:t>ncreas</w:t>
      </w:r>
      <w:r w:rsidRPr="0093233A">
        <w:rPr>
          <w:sz w:val="20"/>
        </w:rPr>
        <w:t>ing</w:t>
      </w:r>
      <w:r w:rsidR="00F41A8B" w:rsidRPr="0093233A">
        <w:rPr>
          <w:sz w:val="20"/>
        </w:rPr>
        <w:t xml:space="preserve"> waste management in an environmentally sound manner</w:t>
      </w:r>
      <w:r w:rsidR="00416E5C" w:rsidRPr="0093233A">
        <w:rPr>
          <w:sz w:val="20"/>
        </w:rPr>
        <w:t>.</w:t>
      </w:r>
      <w:proofErr w:type="gramEnd"/>
    </w:p>
    <w:p w:rsidR="00DB37D4" w:rsidRPr="00066EE7" w:rsidRDefault="00DB37D4" w:rsidP="00BE643B">
      <w:pPr>
        <w:pStyle w:val="Prrafodelista"/>
        <w:numPr>
          <w:ilvl w:val="0"/>
          <w:numId w:val="28"/>
        </w:numPr>
        <w:spacing w:before="120"/>
        <w:ind w:left="1276" w:firstLine="567"/>
        <w:contextualSpacing w:val="0"/>
        <w:rPr>
          <w:i/>
          <w:sz w:val="20"/>
        </w:rPr>
      </w:pPr>
      <w:r w:rsidRPr="00066EE7">
        <w:rPr>
          <w:i/>
          <w:sz w:val="20"/>
        </w:rPr>
        <w:t xml:space="preserve">Financial issues  </w:t>
      </w:r>
    </w:p>
    <w:p w:rsidR="00012EF5" w:rsidRDefault="00DB37D4" w:rsidP="00392CB7">
      <w:pPr>
        <w:pStyle w:val="Prrafodelista"/>
        <w:ind w:left="2438"/>
        <w:rPr>
          <w:sz w:val="20"/>
        </w:rPr>
      </w:pPr>
      <w:r w:rsidRPr="0093233A">
        <w:rPr>
          <w:sz w:val="20"/>
        </w:rPr>
        <w:t>Products</w:t>
      </w:r>
      <w:r w:rsidR="00CD47AE" w:rsidRPr="0093233A">
        <w:rPr>
          <w:sz w:val="20"/>
        </w:rPr>
        <w:t>’</w:t>
      </w:r>
      <w:r w:rsidRPr="0093233A">
        <w:rPr>
          <w:sz w:val="20"/>
        </w:rPr>
        <w:t xml:space="preserve"> residual value and environmental impacts at the </w:t>
      </w:r>
      <w:r w:rsidR="00CE3EED" w:rsidRPr="0093233A">
        <w:rPr>
          <w:sz w:val="20"/>
        </w:rPr>
        <w:t>waste</w:t>
      </w:r>
      <w:r w:rsidRPr="0093233A">
        <w:rPr>
          <w:sz w:val="20"/>
        </w:rPr>
        <w:t xml:space="preserve"> stage: products with a high residual or positive value at the </w:t>
      </w:r>
      <w:r w:rsidR="00CE3EED" w:rsidRPr="0093233A">
        <w:rPr>
          <w:sz w:val="20"/>
        </w:rPr>
        <w:t>waste</w:t>
      </w:r>
      <w:r w:rsidRPr="0093233A">
        <w:rPr>
          <w:sz w:val="20"/>
        </w:rPr>
        <w:t xml:space="preserve"> stage are generally voluntarily collected or taken back by the producer, while products with low residual value and high environmental impacts might be considered candidates for stronger governmental intervention.</w:t>
      </w:r>
    </w:p>
    <w:p w:rsidR="00F41A8B" w:rsidRPr="00066EE7" w:rsidRDefault="00F41A8B" w:rsidP="00BE643B">
      <w:pPr>
        <w:pStyle w:val="Prrafodelista"/>
        <w:numPr>
          <w:ilvl w:val="0"/>
          <w:numId w:val="28"/>
        </w:numPr>
        <w:spacing w:before="120"/>
        <w:ind w:left="1276" w:firstLine="567"/>
        <w:contextualSpacing w:val="0"/>
        <w:rPr>
          <w:i/>
          <w:sz w:val="20"/>
        </w:rPr>
      </w:pPr>
      <w:r w:rsidRPr="00066EE7">
        <w:rPr>
          <w:i/>
          <w:sz w:val="20"/>
        </w:rPr>
        <w:t xml:space="preserve">The </w:t>
      </w:r>
      <w:r w:rsidR="00EB2B25" w:rsidRPr="00066EE7">
        <w:rPr>
          <w:i/>
          <w:sz w:val="20"/>
        </w:rPr>
        <w:t>product</w:t>
      </w:r>
    </w:p>
    <w:p w:rsidR="00012EF5" w:rsidRDefault="00E32E75" w:rsidP="00392CB7">
      <w:pPr>
        <w:pStyle w:val="Prrafodelista"/>
        <w:ind w:left="2438"/>
        <w:rPr>
          <w:sz w:val="20"/>
        </w:rPr>
      </w:pPr>
      <w:r w:rsidRPr="0093233A">
        <w:rPr>
          <w:sz w:val="20"/>
        </w:rPr>
        <w:t>Number of producers; size and scope of the product distribution network - which reflects the size of the waste collection network which is required; t</w:t>
      </w:r>
      <w:r w:rsidR="00416E5C" w:rsidRPr="0093233A">
        <w:rPr>
          <w:sz w:val="20"/>
        </w:rPr>
        <w:t>he composition of the product, including the presence of hazardous substances as well as</w:t>
      </w:r>
      <w:r w:rsidR="002E548B">
        <w:rPr>
          <w:sz w:val="20"/>
        </w:rPr>
        <w:t xml:space="preserve"> the</w:t>
      </w:r>
      <w:r w:rsidR="00416E5C" w:rsidRPr="0093233A">
        <w:rPr>
          <w:sz w:val="20"/>
        </w:rPr>
        <w:t xml:space="preserve"> presence of valuable substances</w:t>
      </w:r>
      <w:r w:rsidRPr="0093233A">
        <w:rPr>
          <w:sz w:val="20"/>
        </w:rPr>
        <w:t xml:space="preserve"> – which reflects the interests of the waste management market and the need </w:t>
      </w:r>
      <w:r w:rsidR="002E548B">
        <w:rPr>
          <w:sz w:val="20"/>
        </w:rPr>
        <w:t>for</w:t>
      </w:r>
      <w:r w:rsidRPr="0093233A">
        <w:rPr>
          <w:sz w:val="20"/>
        </w:rPr>
        <w:t xml:space="preserve"> governmental intervention</w:t>
      </w:r>
      <w:r w:rsidR="00416E5C" w:rsidRPr="0093233A">
        <w:rPr>
          <w:sz w:val="20"/>
        </w:rPr>
        <w:t>; homogeneity within a product category</w:t>
      </w:r>
      <w:r w:rsidRPr="0093233A">
        <w:rPr>
          <w:sz w:val="20"/>
        </w:rPr>
        <w:t>;</w:t>
      </w:r>
      <w:r w:rsidR="00416E5C" w:rsidRPr="0093233A">
        <w:rPr>
          <w:sz w:val="20"/>
        </w:rPr>
        <w:t xml:space="preserve"> as well as </w:t>
      </w:r>
      <w:r w:rsidRPr="0093233A">
        <w:rPr>
          <w:sz w:val="20"/>
        </w:rPr>
        <w:t xml:space="preserve">the </w:t>
      </w:r>
      <w:r w:rsidR="00416E5C" w:rsidRPr="0093233A">
        <w:rPr>
          <w:sz w:val="20"/>
        </w:rPr>
        <w:t>durability of the product.</w:t>
      </w:r>
    </w:p>
    <w:p w:rsidR="00066EE7" w:rsidRPr="00066EE7" w:rsidRDefault="00EB2B25" w:rsidP="00BE643B">
      <w:pPr>
        <w:pStyle w:val="Prrafodelista"/>
        <w:numPr>
          <w:ilvl w:val="0"/>
          <w:numId w:val="28"/>
        </w:numPr>
        <w:spacing w:before="120"/>
        <w:ind w:left="1276" w:firstLine="567"/>
        <w:contextualSpacing w:val="0"/>
        <w:rPr>
          <w:i/>
          <w:sz w:val="20"/>
        </w:rPr>
      </w:pPr>
      <w:r w:rsidRPr="00066EE7">
        <w:rPr>
          <w:i/>
          <w:sz w:val="20"/>
        </w:rPr>
        <w:t>The waste</w:t>
      </w:r>
    </w:p>
    <w:p w:rsidR="0015606E" w:rsidRDefault="00EB2B25" w:rsidP="00392CB7">
      <w:pPr>
        <w:pStyle w:val="Prrafodelista"/>
        <w:ind w:left="2438"/>
        <w:rPr>
          <w:sz w:val="20"/>
        </w:rPr>
      </w:pPr>
      <w:r w:rsidRPr="00066EE7">
        <w:rPr>
          <w:sz w:val="20"/>
        </w:rPr>
        <w:t xml:space="preserve">Environmental impact of </w:t>
      </w:r>
      <w:r w:rsidR="00416E5C" w:rsidRPr="00066EE7">
        <w:rPr>
          <w:sz w:val="20"/>
        </w:rPr>
        <w:t xml:space="preserve">the </w:t>
      </w:r>
      <w:r w:rsidRPr="00066EE7">
        <w:rPr>
          <w:sz w:val="20"/>
        </w:rPr>
        <w:t>waste generated</w:t>
      </w:r>
      <w:r w:rsidR="00416E5C" w:rsidRPr="00066EE7">
        <w:rPr>
          <w:sz w:val="20"/>
        </w:rPr>
        <w:t xml:space="preserve">, including hazardousness of the waste and </w:t>
      </w:r>
      <w:r w:rsidR="002E548B">
        <w:rPr>
          <w:sz w:val="20"/>
        </w:rPr>
        <w:t xml:space="preserve">the </w:t>
      </w:r>
      <w:r w:rsidR="00416E5C" w:rsidRPr="00066EE7">
        <w:rPr>
          <w:sz w:val="20"/>
        </w:rPr>
        <w:t>a</w:t>
      </w:r>
      <w:r w:rsidR="00F41A8B" w:rsidRPr="00066EE7">
        <w:rPr>
          <w:sz w:val="20"/>
        </w:rPr>
        <w:t>mount of waste generated;</w:t>
      </w:r>
      <w:r w:rsidR="00416E5C" w:rsidRPr="00066EE7">
        <w:rPr>
          <w:sz w:val="20"/>
        </w:rPr>
        <w:t xml:space="preserve"> e</w:t>
      </w:r>
      <w:r w:rsidR="00DB37D4" w:rsidRPr="00066EE7">
        <w:rPr>
          <w:sz w:val="20"/>
        </w:rPr>
        <w:t xml:space="preserve">xistence </w:t>
      </w:r>
      <w:r w:rsidRPr="00066EE7">
        <w:rPr>
          <w:sz w:val="20"/>
        </w:rPr>
        <w:t>of waste management market</w:t>
      </w:r>
      <w:r w:rsidR="00DB37D4" w:rsidRPr="00066EE7">
        <w:rPr>
          <w:sz w:val="20"/>
        </w:rPr>
        <w:t xml:space="preserve">s, including </w:t>
      </w:r>
      <w:r w:rsidRPr="00066EE7">
        <w:rPr>
          <w:sz w:val="20"/>
        </w:rPr>
        <w:t>secondary material markets</w:t>
      </w:r>
      <w:r w:rsidR="00DB37D4" w:rsidRPr="00066EE7">
        <w:rPr>
          <w:sz w:val="20"/>
        </w:rPr>
        <w:t xml:space="preserve"> </w:t>
      </w:r>
      <w:r w:rsidR="002E548B">
        <w:rPr>
          <w:sz w:val="20"/>
        </w:rPr>
        <w:t>(</w:t>
      </w:r>
      <w:r w:rsidR="00DB37D4" w:rsidRPr="00066EE7">
        <w:rPr>
          <w:sz w:val="20"/>
        </w:rPr>
        <w:t>EPR might increase these markets</w:t>
      </w:r>
      <w:r w:rsidR="002E548B">
        <w:rPr>
          <w:sz w:val="20"/>
        </w:rPr>
        <w:t>)</w:t>
      </w:r>
      <w:r w:rsidR="00DB37D4" w:rsidRPr="00066EE7">
        <w:rPr>
          <w:sz w:val="20"/>
        </w:rPr>
        <w:t>.</w:t>
      </w:r>
    </w:p>
    <w:p w:rsidR="00AD1CC3" w:rsidRPr="0093233A" w:rsidRDefault="00AD1CC3" w:rsidP="00392CB7">
      <w:pPr>
        <w:pStyle w:val="Prrafodelista"/>
        <w:numPr>
          <w:ilvl w:val="0"/>
          <w:numId w:val="8"/>
        </w:numPr>
        <w:tabs>
          <w:tab w:val="clear" w:pos="0"/>
        </w:tabs>
        <w:spacing w:before="120" w:after="120"/>
        <w:ind w:left="1276" w:firstLine="0"/>
        <w:contextualSpacing w:val="0"/>
        <w:rPr>
          <w:rStyle w:val="hps"/>
          <w:sz w:val="20"/>
        </w:rPr>
      </w:pPr>
      <w:r w:rsidRPr="0093233A">
        <w:rPr>
          <w:rStyle w:val="hps"/>
          <w:sz w:val="20"/>
        </w:rPr>
        <w:t xml:space="preserve">When a list of products or product groups is established, an assessment </w:t>
      </w:r>
      <w:r w:rsidR="00CE3EED" w:rsidRPr="0093233A">
        <w:rPr>
          <w:rStyle w:val="hps"/>
          <w:sz w:val="20"/>
        </w:rPr>
        <w:t xml:space="preserve">should </w:t>
      </w:r>
      <w:r w:rsidRPr="0093233A">
        <w:rPr>
          <w:rStyle w:val="hps"/>
          <w:sz w:val="20"/>
        </w:rPr>
        <w:t xml:space="preserve">be made for which of these products introduction of EPR </w:t>
      </w:r>
      <w:r w:rsidR="00F550E0" w:rsidRPr="0093233A">
        <w:rPr>
          <w:rStyle w:val="hps"/>
          <w:sz w:val="20"/>
        </w:rPr>
        <w:t xml:space="preserve">and of separate collection </w:t>
      </w:r>
      <w:r w:rsidRPr="0093233A">
        <w:rPr>
          <w:rStyle w:val="hps"/>
          <w:sz w:val="20"/>
        </w:rPr>
        <w:t>would be feasible from a practical point of view and would provide advantages over the current approaches</w:t>
      </w:r>
      <w:r w:rsidR="00627ED0" w:rsidRPr="0093233A">
        <w:rPr>
          <w:rStyle w:val="hps"/>
          <w:sz w:val="20"/>
        </w:rPr>
        <w:t xml:space="preserve"> or other instruments</w:t>
      </w:r>
      <w:r w:rsidRPr="0093233A">
        <w:rPr>
          <w:rStyle w:val="hps"/>
          <w:sz w:val="20"/>
        </w:rPr>
        <w:t xml:space="preserve"> </w:t>
      </w:r>
      <w:r w:rsidR="00CD47AE" w:rsidRPr="0093233A">
        <w:rPr>
          <w:rStyle w:val="hps"/>
          <w:sz w:val="20"/>
        </w:rPr>
        <w:t>for</w:t>
      </w:r>
      <w:r w:rsidRPr="0093233A">
        <w:rPr>
          <w:rStyle w:val="hps"/>
          <w:sz w:val="20"/>
        </w:rPr>
        <w:t xml:space="preserve"> management of these products when they become waste</w:t>
      </w:r>
      <w:r w:rsidR="00627ED0" w:rsidRPr="0093233A">
        <w:rPr>
          <w:rStyle w:val="hps"/>
          <w:sz w:val="20"/>
        </w:rPr>
        <w:t>.</w:t>
      </w:r>
    </w:p>
    <w:p w:rsidR="00F41A8B" w:rsidRPr="0093233A" w:rsidRDefault="00F41A8B" w:rsidP="009E3FAD">
      <w:pPr>
        <w:pStyle w:val="Prrafodelista"/>
        <w:numPr>
          <w:ilvl w:val="0"/>
          <w:numId w:val="8"/>
        </w:numPr>
        <w:tabs>
          <w:tab w:val="clear" w:pos="0"/>
        </w:tabs>
        <w:spacing w:after="120"/>
        <w:ind w:left="1276" w:firstLine="0"/>
        <w:contextualSpacing w:val="0"/>
        <w:rPr>
          <w:rStyle w:val="hps"/>
          <w:sz w:val="20"/>
        </w:rPr>
      </w:pPr>
      <w:r w:rsidRPr="0093233A">
        <w:rPr>
          <w:rStyle w:val="hps"/>
          <w:sz w:val="20"/>
        </w:rPr>
        <w:t xml:space="preserve">Experiences in different countries with </w:t>
      </w:r>
      <w:r w:rsidR="0026761B">
        <w:rPr>
          <w:rStyle w:val="hps"/>
          <w:sz w:val="20"/>
        </w:rPr>
        <w:t>EPR instrument</w:t>
      </w:r>
      <w:r w:rsidRPr="0093233A">
        <w:rPr>
          <w:rStyle w:val="hps"/>
          <w:sz w:val="20"/>
        </w:rPr>
        <w:t xml:space="preserve">s show that only a limited number of products </w:t>
      </w:r>
      <w:r w:rsidR="004D3C5F" w:rsidRPr="0093233A">
        <w:rPr>
          <w:rStyle w:val="hps"/>
          <w:sz w:val="20"/>
        </w:rPr>
        <w:t xml:space="preserve">are </w:t>
      </w:r>
      <w:r w:rsidRPr="0093233A">
        <w:rPr>
          <w:rStyle w:val="hps"/>
          <w:sz w:val="20"/>
        </w:rPr>
        <w:t xml:space="preserve">subject to </w:t>
      </w:r>
      <w:r w:rsidR="0026761B">
        <w:rPr>
          <w:rStyle w:val="hps"/>
          <w:sz w:val="20"/>
        </w:rPr>
        <w:t>EPR instrument</w:t>
      </w:r>
      <w:r w:rsidRPr="0093233A">
        <w:rPr>
          <w:rStyle w:val="hps"/>
          <w:sz w:val="20"/>
        </w:rPr>
        <w:t>s. These include, but are not limited to:</w:t>
      </w:r>
    </w:p>
    <w:p w:rsidR="003550A5" w:rsidRPr="00392CB7" w:rsidRDefault="003550A5" w:rsidP="00BE643B">
      <w:pPr>
        <w:pStyle w:val="Prrafodelista"/>
        <w:numPr>
          <w:ilvl w:val="0"/>
          <w:numId w:val="13"/>
        </w:numPr>
        <w:spacing w:after="120"/>
        <w:ind w:left="1276" w:firstLine="567"/>
        <w:contextualSpacing w:val="0"/>
        <w:jc w:val="both"/>
        <w:rPr>
          <w:sz w:val="20"/>
        </w:rPr>
      </w:pPr>
      <w:r w:rsidRPr="00392CB7">
        <w:rPr>
          <w:sz w:val="20"/>
        </w:rPr>
        <w:t>Agricultural film;</w:t>
      </w:r>
    </w:p>
    <w:p w:rsidR="003550A5" w:rsidRPr="0093233A" w:rsidRDefault="003550A5" w:rsidP="00BE643B">
      <w:pPr>
        <w:pStyle w:val="Prrafodelista"/>
        <w:numPr>
          <w:ilvl w:val="0"/>
          <w:numId w:val="13"/>
        </w:numPr>
        <w:spacing w:after="120"/>
        <w:ind w:left="1276" w:firstLine="567"/>
        <w:contextualSpacing w:val="0"/>
        <w:jc w:val="both"/>
        <w:rPr>
          <w:sz w:val="20"/>
        </w:rPr>
      </w:pPr>
      <w:r w:rsidRPr="0093233A">
        <w:rPr>
          <w:sz w:val="20"/>
        </w:rPr>
        <w:t>Batteries;</w:t>
      </w:r>
    </w:p>
    <w:p w:rsidR="003550A5" w:rsidRPr="0093233A" w:rsidRDefault="003550A5" w:rsidP="00BE643B">
      <w:pPr>
        <w:pStyle w:val="Prrafodelista"/>
        <w:numPr>
          <w:ilvl w:val="0"/>
          <w:numId w:val="13"/>
        </w:numPr>
        <w:spacing w:after="120"/>
        <w:ind w:left="1276" w:firstLine="567"/>
        <w:contextualSpacing w:val="0"/>
        <w:jc w:val="both"/>
        <w:rPr>
          <w:sz w:val="20"/>
        </w:rPr>
      </w:pPr>
      <w:r w:rsidRPr="0093233A">
        <w:rPr>
          <w:sz w:val="20"/>
        </w:rPr>
        <w:t xml:space="preserve">Cooking and Frying Oils; </w:t>
      </w:r>
    </w:p>
    <w:p w:rsidR="003550A5" w:rsidRPr="0093233A" w:rsidRDefault="003550A5" w:rsidP="00BE643B">
      <w:pPr>
        <w:pStyle w:val="Prrafodelista"/>
        <w:numPr>
          <w:ilvl w:val="0"/>
          <w:numId w:val="13"/>
        </w:numPr>
        <w:spacing w:after="120"/>
        <w:ind w:left="1276" w:firstLine="567"/>
        <w:contextualSpacing w:val="0"/>
        <w:jc w:val="both"/>
        <w:rPr>
          <w:sz w:val="20"/>
        </w:rPr>
      </w:pPr>
      <w:r w:rsidRPr="0093233A">
        <w:rPr>
          <w:sz w:val="20"/>
        </w:rPr>
        <w:lastRenderedPageBreak/>
        <w:t>Electrical and Electronic Equipment (EEE);</w:t>
      </w:r>
    </w:p>
    <w:p w:rsidR="003550A5" w:rsidRPr="0093233A" w:rsidRDefault="003550A5" w:rsidP="00BE643B">
      <w:pPr>
        <w:pStyle w:val="Prrafodelista"/>
        <w:numPr>
          <w:ilvl w:val="0"/>
          <w:numId w:val="13"/>
        </w:numPr>
        <w:spacing w:after="120"/>
        <w:ind w:left="1276" w:firstLine="567"/>
        <w:contextualSpacing w:val="0"/>
        <w:jc w:val="both"/>
        <w:rPr>
          <w:sz w:val="20"/>
        </w:rPr>
      </w:pPr>
      <w:r w:rsidRPr="0093233A">
        <w:rPr>
          <w:sz w:val="20"/>
        </w:rPr>
        <w:t xml:space="preserve">Furniture; </w:t>
      </w:r>
    </w:p>
    <w:p w:rsidR="003550A5" w:rsidRPr="0093233A" w:rsidRDefault="003550A5" w:rsidP="00BE643B">
      <w:pPr>
        <w:pStyle w:val="Prrafodelista"/>
        <w:numPr>
          <w:ilvl w:val="0"/>
          <w:numId w:val="13"/>
        </w:numPr>
        <w:spacing w:after="120"/>
        <w:ind w:left="1276" w:firstLine="567"/>
        <w:contextualSpacing w:val="0"/>
        <w:jc w:val="both"/>
        <w:rPr>
          <w:sz w:val="20"/>
        </w:rPr>
      </w:pPr>
      <w:r w:rsidRPr="0093233A">
        <w:rPr>
          <w:sz w:val="20"/>
        </w:rPr>
        <w:t>Graphic paper;</w:t>
      </w:r>
    </w:p>
    <w:p w:rsidR="003550A5" w:rsidRPr="0093233A" w:rsidRDefault="003550A5" w:rsidP="00BE643B">
      <w:pPr>
        <w:pStyle w:val="Prrafodelista"/>
        <w:numPr>
          <w:ilvl w:val="0"/>
          <w:numId w:val="13"/>
        </w:numPr>
        <w:spacing w:after="120"/>
        <w:ind w:left="1276" w:firstLine="567"/>
        <w:contextualSpacing w:val="0"/>
        <w:jc w:val="both"/>
        <w:rPr>
          <w:sz w:val="20"/>
        </w:rPr>
      </w:pPr>
      <w:r w:rsidRPr="0093233A">
        <w:rPr>
          <w:sz w:val="20"/>
        </w:rPr>
        <w:t xml:space="preserve">Magazines and newspapers; </w:t>
      </w:r>
    </w:p>
    <w:p w:rsidR="003550A5" w:rsidRPr="0093233A" w:rsidDel="00BC77B9" w:rsidRDefault="003550A5" w:rsidP="00BE643B">
      <w:pPr>
        <w:pStyle w:val="Prrafodelista"/>
        <w:numPr>
          <w:ilvl w:val="0"/>
          <w:numId w:val="13"/>
        </w:numPr>
        <w:spacing w:after="120"/>
        <w:ind w:left="1276" w:firstLine="567"/>
        <w:contextualSpacing w:val="0"/>
        <w:jc w:val="both"/>
        <w:rPr>
          <w:sz w:val="20"/>
        </w:rPr>
      </w:pPr>
      <w:r w:rsidRPr="0093233A">
        <w:rPr>
          <w:sz w:val="20"/>
        </w:rPr>
        <w:t>Mercury Auto Switches;</w:t>
      </w:r>
    </w:p>
    <w:p w:rsidR="003550A5" w:rsidRPr="0093233A" w:rsidRDefault="003550A5" w:rsidP="00BE643B">
      <w:pPr>
        <w:pStyle w:val="Prrafodelista"/>
        <w:numPr>
          <w:ilvl w:val="0"/>
          <w:numId w:val="13"/>
        </w:numPr>
        <w:spacing w:after="120"/>
        <w:ind w:left="1276" w:firstLine="567"/>
        <w:contextualSpacing w:val="0"/>
        <w:jc w:val="both"/>
        <w:rPr>
          <w:sz w:val="20"/>
        </w:rPr>
      </w:pPr>
      <w:r w:rsidRPr="0093233A">
        <w:rPr>
          <w:sz w:val="20"/>
        </w:rPr>
        <w:t>Mercury Thermostats;</w:t>
      </w:r>
    </w:p>
    <w:p w:rsidR="003550A5" w:rsidRPr="0093233A" w:rsidRDefault="003550A5" w:rsidP="00BE643B">
      <w:pPr>
        <w:pStyle w:val="Prrafodelista"/>
        <w:numPr>
          <w:ilvl w:val="0"/>
          <w:numId w:val="13"/>
        </w:numPr>
        <w:spacing w:after="120"/>
        <w:ind w:left="1276" w:firstLine="567"/>
        <w:contextualSpacing w:val="0"/>
        <w:jc w:val="both"/>
        <w:rPr>
          <w:sz w:val="20"/>
        </w:rPr>
      </w:pPr>
      <w:r w:rsidRPr="0093233A">
        <w:rPr>
          <w:sz w:val="20"/>
        </w:rPr>
        <w:t>Mineral Oils;</w:t>
      </w:r>
    </w:p>
    <w:p w:rsidR="00F41A8B" w:rsidRPr="0093233A" w:rsidRDefault="00F41A8B" w:rsidP="00BE643B">
      <w:pPr>
        <w:pStyle w:val="Prrafodelista"/>
        <w:numPr>
          <w:ilvl w:val="0"/>
          <w:numId w:val="13"/>
        </w:numPr>
        <w:spacing w:after="120"/>
        <w:ind w:left="1276" w:firstLine="567"/>
        <w:contextualSpacing w:val="0"/>
        <w:jc w:val="both"/>
        <w:rPr>
          <w:sz w:val="20"/>
        </w:rPr>
      </w:pPr>
      <w:r w:rsidRPr="0093233A">
        <w:rPr>
          <w:sz w:val="20"/>
        </w:rPr>
        <w:t>Packaging</w:t>
      </w:r>
      <w:r w:rsidR="004D3C5F" w:rsidRPr="0093233A">
        <w:rPr>
          <w:sz w:val="20"/>
        </w:rPr>
        <w:t>;</w:t>
      </w:r>
      <w:r w:rsidRPr="0093233A">
        <w:rPr>
          <w:sz w:val="20"/>
        </w:rPr>
        <w:t xml:space="preserve"> </w:t>
      </w:r>
    </w:p>
    <w:p w:rsidR="003550A5" w:rsidRPr="0093233A" w:rsidRDefault="003550A5" w:rsidP="00BE643B">
      <w:pPr>
        <w:pStyle w:val="Prrafodelista"/>
        <w:numPr>
          <w:ilvl w:val="0"/>
          <w:numId w:val="13"/>
        </w:numPr>
        <w:spacing w:after="120"/>
        <w:ind w:left="1276" w:firstLine="567"/>
        <w:contextualSpacing w:val="0"/>
        <w:jc w:val="both"/>
        <w:rPr>
          <w:sz w:val="20"/>
        </w:rPr>
      </w:pPr>
      <w:r w:rsidRPr="0093233A">
        <w:rPr>
          <w:sz w:val="20"/>
        </w:rPr>
        <w:t>Paints;</w:t>
      </w:r>
    </w:p>
    <w:p w:rsidR="003550A5" w:rsidRPr="0093233A" w:rsidRDefault="003550A5" w:rsidP="00BE643B">
      <w:pPr>
        <w:pStyle w:val="Prrafodelista"/>
        <w:numPr>
          <w:ilvl w:val="0"/>
          <w:numId w:val="13"/>
        </w:numPr>
        <w:spacing w:after="120"/>
        <w:ind w:left="1276" w:firstLine="567"/>
        <w:contextualSpacing w:val="0"/>
        <w:jc w:val="both"/>
        <w:rPr>
          <w:sz w:val="20"/>
        </w:rPr>
      </w:pPr>
      <w:r w:rsidRPr="0093233A">
        <w:rPr>
          <w:sz w:val="20"/>
        </w:rPr>
        <w:t>Pharmaceuticals;</w:t>
      </w:r>
    </w:p>
    <w:p w:rsidR="003550A5" w:rsidRPr="0093233A" w:rsidRDefault="003550A5" w:rsidP="00BE643B">
      <w:pPr>
        <w:pStyle w:val="Prrafodelista"/>
        <w:numPr>
          <w:ilvl w:val="0"/>
          <w:numId w:val="13"/>
        </w:numPr>
        <w:spacing w:after="120"/>
        <w:ind w:left="1276" w:firstLine="567"/>
        <w:contextualSpacing w:val="0"/>
        <w:jc w:val="both"/>
        <w:rPr>
          <w:sz w:val="20"/>
        </w:rPr>
      </w:pPr>
      <w:r w:rsidRPr="0093233A">
        <w:rPr>
          <w:sz w:val="20"/>
        </w:rPr>
        <w:t xml:space="preserve">Textiles; </w:t>
      </w:r>
    </w:p>
    <w:p w:rsidR="003550A5" w:rsidRPr="0093233A" w:rsidRDefault="003550A5" w:rsidP="00BE643B">
      <w:pPr>
        <w:pStyle w:val="Prrafodelista"/>
        <w:numPr>
          <w:ilvl w:val="0"/>
          <w:numId w:val="13"/>
        </w:numPr>
        <w:spacing w:after="120"/>
        <w:ind w:left="1276" w:firstLine="567"/>
        <w:contextualSpacing w:val="0"/>
        <w:jc w:val="both"/>
        <w:rPr>
          <w:sz w:val="20"/>
        </w:rPr>
      </w:pPr>
      <w:r w:rsidRPr="0093233A">
        <w:rPr>
          <w:sz w:val="20"/>
        </w:rPr>
        <w:t xml:space="preserve">Tyres; </w:t>
      </w:r>
    </w:p>
    <w:p w:rsidR="004D3C5F" w:rsidRPr="0093233A" w:rsidRDefault="00F41A8B" w:rsidP="00BE643B">
      <w:pPr>
        <w:pStyle w:val="Prrafodelista"/>
        <w:numPr>
          <w:ilvl w:val="0"/>
          <w:numId w:val="13"/>
        </w:numPr>
        <w:spacing w:after="120"/>
        <w:ind w:left="1276" w:firstLine="567"/>
        <w:contextualSpacing w:val="0"/>
        <w:jc w:val="both"/>
        <w:rPr>
          <w:sz w:val="20"/>
        </w:rPr>
      </w:pPr>
      <w:r w:rsidRPr="0093233A">
        <w:rPr>
          <w:sz w:val="20"/>
        </w:rPr>
        <w:t>Vehicles</w:t>
      </w:r>
      <w:r w:rsidR="003550A5" w:rsidRPr="0093233A">
        <w:rPr>
          <w:sz w:val="20"/>
        </w:rPr>
        <w:t>.</w:t>
      </w:r>
    </w:p>
    <w:p w:rsidR="00F41A8B" w:rsidRPr="00397642" w:rsidRDefault="00F41A8B" w:rsidP="009E3FAD">
      <w:pPr>
        <w:pStyle w:val="Prrafodelista"/>
        <w:numPr>
          <w:ilvl w:val="0"/>
          <w:numId w:val="8"/>
        </w:numPr>
        <w:tabs>
          <w:tab w:val="clear" w:pos="0"/>
        </w:tabs>
        <w:spacing w:after="120"/>
        <w:ind w:left="1276" w:firstLine="0"/>
        <w:contextualSpacing w:val="0"/>
        <w:rPr>
          <w:rStyle w:val="hps"/>
        </w:rPr>
      </w:pPr>
      <w:r w:rsidRPr="0093233A">
        <w:rPr>
          <w:rStyle w:val="hps"/>
          <w:sz w:val="20"/>
        </w:rPr>
        <w:t>Some products can be divided in</w:t>
      </w:r>
      <w:r w:rsidR="00CD47AE" w:rsidRPr="0093233A">
        <w:rPr>
          <w:rStyle w:val="hps"/>
          <w:sz w:val="20"/>
        </w:rPr>
        <w:t>to</w:t>
      </w:r>
      <w:r w:rsidRPr="0093233A">
        <w:rPr>
          <w:rStyle w:val="hps"/>
          <w:sz w:val="20"/>
        </w:rPr>
        <w:t xml:space="preserve"> categories and subcategories </w:t>
      </w:r>
      <w:r w:rsidR="004D3C5F" w:rsidRPr="0093233A">
        <w:rPr>
          <w:rStyle w:val="hps"/>
          <w:sz w:val="20"/>
        </w:rPr>
        <w:t xml:space="preserve">that may not all be included in the </w:t>
      </w:r>
      <w:r w:rsidR="0026761B">
        <w:rPr>
          <w:rStyle w:val="hps"/>
          <w:sz w:val="20"/>
        </w:rPr>
        <w:t>EPR instrument</w:t>
      </w:r>
      <w:r w:rsidR="004D3C5F" w:rsidRPr="0093233A">
        <w:rPr>
          <w:rStyle w:val="hps"/>
          <w:sz w:val="20"/>
        </w:rPr>
        <w:t xml:space="preserve"> or which may have different </w:t>
      </w:r>
      <w:r w:rsidR="00BC6B8E">
        <w:rPr>
          <w:rStyle w:val="hps"/>
          <w:sz w:val="20"/>
        </w:rPr>
        <w:t>instruments</w:t>
      </w:r>
      <w:r w:rsidR="00091A79" w:rsidRPr="0093233A">
        <w:rPr>
          <w:rStyle w:val="hps"/>
          <w:sz w:val="20"/>
        </w:rPr>
        <w:t>, f</w:t>
      </w:r>
      <w:r w:rsidRPr="0093233A">
        <w:rPr>
          <w:rStyle w:val="hps"/>
          <w:sz w:val="20"/>
        </w:rPr>
        <w:t>or example: industrial and household products</w:t>
      </w:r>
      <w:r w:rsidR="00091A79" w:rsidRPr="0093233A">
        <w:rPr>
          <w:rStyle w:val="hps"/>
          <w:sz w:val="20"/>
        </w:rPr>
        <w:t xml:space="preserve">; </w:t>
      </w:r>
      <w:r w:rsidRPr="0093233A">
        <w:rPr>
          <w:rStyle w:val="hps"/>
          <w:sz w:val="20"/>
        </w:rPr>
        <w:t xml:space="preserve">packaging for </w:t>
      </w:r>
      <w:r w:rsidR="00091A79" w:rsidRPr="0093233A">
        <w:rPr>
          <w:rStyle w:val="hps"/>
          <w:sz w:val="20"/>
        </w:rPr>
        <w:t xml:space="preserve">domestic products </w:t>
      </w:r>
      <w:r w:rsidRPr="0093233A">
        <w:rPr>
          <w:rStyle w:val="hps"/>
          <w:sz w:val="20"/>
        </w:rPr>
        <w:t xml:space="preserve">and packaging for pesticides; </w:t>
      </w:r>
      <w:r w:rsidR="00CD47AE" w:rsidRPr="0093233A">
        <w:rPr>
          <w:rStyle w:val="hps"/>
          <w:sz w:val="20"/>
        </w:rPr>
        <w:t>batteries including</w:t>
      </w:r>
      <w:r w:rsidR="00416E5C" w:rsidRPr="0093233A">
        <w:rPr>
          <w:rStyle w:val="hps"/>
          <w:sz w:val="20"/>
        </w:rPr>
        <w:t xml:space="preserve"> lead-acid batteries, small batteries and industrial batteries; and </w:t>
      </w:r>
      <w:r w:rsidR="00CD47AE" w:rsidRPr="0093233A">
        <w:rPr>
          <w:rStyle w:val="hps"/>
          <w:sz w:val="20"/>
        </w:rPr>
        <w:t>EEE including</w:t>
      </w:r>
      <w:r w:rsidRPr="0093233A">
        <w:rPr>
          <w:rStyle w:val="hps"/>
          <w:sz w:val="20"/>
        </w:rPr>
        <w:t xml:space="preserve"> TV</w:t>
      </w:r>
      <w:r w:rsidR="00CD47AE" w:rsidRPr="0093233A">
        <w:rPr>
          <w:rStyle w:val="hps"/>
          <w:sz w:val="20"/>
        </w:rPr>
        <w:t>s</w:t>
      </w:r>
      <w:r w:rsidRPr="0093233A">
        <w:rPr>
          <w:rStyle w:val="hps"/>
          <w:sz w:val="20"/>
        </w:rPr>
        <w:t>, refrigerators</w:t>
      </w:r>
      <w:r w:rsidR="00091A79" w:rsidRPr="0093233A">
        <w:rPr>
          <w:rStyle w:val="hps"/>
          <w:sz w:val="20"/>
        </w:rPr>
        <w:t xml:space="preserve"> and</w:t>
      </w:r>
      <w:r w:rsidRPr="0093233A">
        <w:rPr>
          <w:rStyle w:val="hps"/>
          <w:sz w:val="20"/>
        </w:rPr>
        <w:t xml:space="preserve"> mercury-</w:t>
      </w:r>
      <w:r w:rsidR="00CD47AE" w:rsidRPr="0093233A">
        <w:rPr>
          <w:rStyle w:val="hps"/>
          <w:sz w:val="20"/>
        </w:rPr>
        <w:t>containing</w:t>
      </w:r>
      <w:r w:rsidRPr="0093233A">
        <w:rPr>
          <w:rStyle w:val="hps"/>
          <w:sz w:val="20"/>
        </w:rPr>
        <w:t xml:space="preserve"> lamps</w:t>
      </w:r>
      <w:r w:rsidR="00091A79" w:rsidRPr="0093233A">
        <w:rPr>
          <w:rStyle w:val="hps"/>
          <w:sz w:val="20"/>
        </w:rPr>
        <w:t>, among others</w:t>
      </w:r>
      <w:r w:rsidRPr="00397642">
        <w:rPr>
          <w:rStyle w:val="hps"/>
        </w:rPr>
        <w:t>.</w:t>
      </w:r>
    </w:p>
    <w:p w:rsidR="00AF204F" w:rsidRPr="00864F80" w:rsidRDefault="00F60F07" w:rsidP="006F1811">
      <w:pPr>
        <w:pStyle w:val="Prrafodelista"/>
        <w:numPr>
          <w:ilvl w:val="0"/>
          <w:numId w:val="7"/>
        </w:numPr>
        <w:spacing w:before="240" w:after="120"/>
        <w:ind w:left="567" w:firstLine="0"/>
        <w:contextualSpacing w:val="0"/>
        <w:rPr>
          <w:b/>
          <w:sz w:val="28"/>
          <w:szCs w:val="24"/>
        </w:rPr>
      </w:pPr>
      <w:r w:rsidRPr="00864F80">
        <w:rPr>
          <w:b/>
          <w:sz w:val="28"/>
          <w:szCs w:val="24"/>
        </w:rPr>
        <w:t xml:space="preserve">Key elements to be considered for EPR </w:t>
      </w:r>
    </w:p>
    <w:p w:rsidR="00AF204F" w:rsidRPr="0093233A" w:rsidRDefault="00427E2C" w:rsidP="009E3FAD">
      <w:pPr>
        <w:pStyle w:val="Prrafodelista"/>
        <w:numPr>
          <w:ilvl w:val="0"/>
          <w:numId w:val="8"/>
        </w:numPr>
        <w:tabs>
          <w:tab w:val="clear" w:pos="0"/>
        </w:tabs>
        <w:spacing w:after="120"/>
        <w:ind w:left="1276" w:firstLine="0"/>
        <w:contextualSpacing w:val="0"/>
        <w:rPr>
          <w:rStyle w:val="hps"/>
          <w:sz w:val="20"/>
        </w:rPr>
      </w:pPr>
      <w:r w:rsidRPr="0093233A">
        <w:rPr>
          <w:rStyle w:val="hps"/>
          <w:sz w:val="20"/>
        </w:rPr>
        <w:t>Key elements to be considered for EPR include</w:t>
      </w:r>
      <w:r w:rsidR="00F60F07" w:rsidRPr="0093233A">
        <w:rPr>
          <w:rStyle w:val="hps"/>
          <w:sz w:val="20"/>
        </w:rPr>
        <w:t>:</w:t>
      </w:r>
    </w:p>
    <w:p w:rsidR="00012EF5" w:rsidRDefault="00026D9F" w:rsidP="00BE643B">
      <w:pPr>
        <w:pStyle w:val="Prrafodelista"/>
        <w:numPr>
          <w:ilvl w:val="0"/>
          <w:numId w:val="14"/>
        </w:numPr>
        <w:spacing w:before="120" w:after="120"/>
        <w:ind w:left="1275" w:hanging="595"/>
        <w:contextualSpacing w:val="0"/>
        <w:rPr>
          <w:b/>
          <w:szCs w:val="24"/>
        </w:rPr>
      </w:pPr>
      <w:r w:rsidRPr="00026D9F">
        <w:rPr>
          <w:b/>
          <w:szCs w:val="24"/>
        </w:rPr>
        <w:t>Definition of the product</w:t>
      </w:r>
    </w:p>
    <w:p w:rsidR="00E227C3" w:rsidRPr="0093233A" w:rsidRDefault="00E227C3" w:rsidP="009E3FAD">
      <w:pPr>
        <w:pStyle w:val="Prrafodelista"/>
        <w:numPr>
          <w:ilvl w:val="0"/>
          <w:numId w:val="8"/>
        </w:numPr>
        <w:tabs>
          <w:tab w:val="clear" w:pos="0"/>
        </w:tabs>
        <w:spacing w:after="120"/>
        <w:ind w:left="1276" w:firstLine="0"/>
        <w:contextualSpacing w:val="0"/>
        <w:rPr>
          <w:rStyle w:val="hps"/>
          <w:sz w:val="20"/>
        </w:rPr>
      </w:pPr>
      <w:r w:rsidRPr="0093233A">
        <w:rPr>
          <w:rStyle w:val="hps"/>
          <w:sz w:val="20"/>
        </w:rPr>
        <w:t>The product concerned should be clearly</w:t>
      </w:r>
      <w:r w:rsidR="00BA729A" w:rsidRPr="0093233A">
        <w:rPr>
          <w:rStyle w:val="hps"/>
          <w:sz w:val="20"/>
        </w:rPr>
        <w:t xml:space="preserve"> defined</w:t>
      </w:r>
      <w:r w:rsidRPr="0093233A">
        <w:rPr>
          <w:rStyle w:val="hps"/>
          <w:sz w:val="20"/>
        </w:rPr>
        <w:t xml:space="preserve">. Categories and subcategories of products might be defined, considering sizes </w:t>
      </w:r>
      <w:r w:rsidR="00BA729A" w:rsidRPr="0093233A">
        <w:rPr>
          <w:rStyle w:val="hps"/>
          <w:sz w:val="20"/>
        </w:rPr>
        <w:t>(e.g. different categories of ty</w:t>
      </w:r>
      <w:r w:rsidRPr="0093233A">
        <w:rPr>
          <w:rStyle w:val="hps"/>
          <w:sz w:val="20"/>
        </w:rPr>
        <w:t>res according to their size), materials (in case of packaging, glass, paper, plastic, etc.), type of consumer (community or commercial/industrial, for example</w:t>
      </w:r>
      <w:r w:rsidR="00BA729A" w:rsidRPr="0093233A">
        <w:rPr>
          <w:rStyle w:val="hps"/>
          <w:sz w:val="20"/>
        </w:rPr>
        <w:t>,</w:t>
      </w:r>
      <w:r w:rsidRPr="0093233A">
        <w:rPr>
          <w:rStyle w:val="hps"/>
          <w:sz w:val="20"/>
        </w:rPr>
        <w:t xml:space="preserve"> in the case of packaging, packaging of pesticides should be excluded or dealt with separately), among others.</w:t>
      </w:r>
    </w:p>
    <w:p w:rsidR="00012EF5" w:rsidRDefault="00124597" w:rsidP="00BE643B">
      <w:pPr>
        <w:pStyle w:val="Prrafodelista"/>
        <w:numPr>
          <w:ilvl w:val="0"/>
          <w:numId w:val="14"/>
        </w:numPr>
        <w:spacing w:before="120" w:after="120"/>
        <w:ind w:left="1275" w:hanging="595"/>
        <w:contextualSpacing w:val="0"/>
        <w:rPr>
          <w:b/>
          <w:szCs w:val="24"/>
        </w:rPr>
      </w:pPr>
      <w:r w:rsidRPr="00397642">
        <w:rPr>
          <w:b/>
          <w:szCs w:val="24"/>
        </w:rPr>
        <w:t>Definition and registration of producer</w:t>
      </w:r>
      <w:r w:rsidR="00784FC1" w:rsidRPr="00397642">
        <w:rPr>
          <w:b/>
          <w:szCs w:val="24"/>
        </w:rPr>
        <w:t>s</w:t>
      </w:r>
    </w:p>
    <w:p w:rsidR="00357BD3" w:rsidRPr="0093233A" w:rsidRDefault="00357BD3" w:rsidP="009E3FAD">
      <w:pPr>
        <w:pStyle w:val="Prrafodelista"/>
        <w:numPr>
          <w:ilvl w:val="0"/>
          <w:numId w:val="8"/>
        </w:numPr>
        <w:tabs>
          <w:tab w:val="clear" w:pos="0"/>
        </w:tabs>
        <w:spacing w:after="120"/>
        <w:ind w:left="1276" w:firstLine="0"/>
        <w:contextualSpacing w:val="0"/>
        <w:rPr>
          <w:rStyle w:val="hps"/>
          <w:sz w:val="20"/>
        </w:rPr>
      </w:pPr>
      <w:r w:rsidRPr="0093233A">
        <w:rPr>
          <w:rStyle w:val="hps"/>
          <w:sz w:val="20"/>
        </w:rPr>
        <w:t>A</w:t>
      </w:r>
      <w:r w:rsidR="00B253D3" w:rsidRPr="0093233A">
        <w:rPr>
          <w:rStyle w:val="hps"/>
          <w:sz w:val="20"/>
        </w:rPr>
        <w:t xml:space="preserve"> level playing field</w:t>
      </w:r>
      <w:r w:rsidR="00E71BE0" w:rsidRPr="0093233A">
        <w:rPr>
          <w:rStyle w:val="hps"/>
          <w:sz w:val="20"/>
        </w:rPr>
        <w:t xml:space="preserve"> </w:t>
      </w:r>
      <w:r w:rsidRPr="0093233A">
        <w:rPr>
          <w:rStyle w:val="hps"/>
          <w:sz w:val="20"/>
        </w:rPr>
        <w:t xml:space="preserve">should be assured; the same requirements </w:t>
      </w:r>
      <w:r w:rsidR="00627ED0" w:rsidRPr="0093233A">
        <w:rPr>
          <w:rStyle w:val="hps"/>
          <w:sz w:val="20"/>
        </w:rPr>
        <w:t xml:space="preserve">and obligations </w:t>
      </w:r>
      <w:r w:rsidRPr="0093233A">
        <w:rPr>
          <w:rStyle w:val="hps"/>
          <w:sz w:val="20"/>
        </w:rPr>
        <w:t>should apply to all producers</w:t>
      </w:r>
      <w:r w:rsidR="00107C27" w:rsidRPr="0093233A">
        <w:rPr>
          <w:rStyle w:val="hps"/>
          <w:sz w:val="20"/>
        </w:rPr>
        <w:t>,</w:t>
      </w:r>
      <w:r w:rsidR="00F550E0" w:rsidRPr="0093233A">
        <w:rPr>
          <w:rStyle w:val="hps"/>
          <w:sz w:val="20"/>
        </w:rPr>
        <w:t xml:space="preserve"> irrespective of the selling technique used, </w:t>
      </w:r>
      <w:r w:rsidR="00107C27" w:rsidRPr="0093233A">
        <w:rPr>
          <w:rStyle w:val="hps"/>
          <w:sz w:val="20"/>
        </w:rPr>
        <w:t>including distance communication.</w:t>
      </w:r>
    </w:p>
    <w:p w:rsidR="00357BD3" w:rsidRPr="0093233A" w:rsidRDefault="00357BD3" w:rsidP="009E3FAD">
      <w:pPr>
        <w:pStyle w:val="Prrafodelista"/>
        <w:numPr>
          <w:ilvl w:val="0"/>
          <w:numId w:val="8"/>
        </w:numPr>
        <w:tabs>
          <w:tab w:val="clear" w:pos="0"/>
        </w:tabs>
        <w:spacing w:after="120"/>
        <w:ind w:left="1276" w:firstLine="0"/>
        <w:contextualSpacing w:val="0"/>
        <w:rPr>
          <w:rStyle w:val="hps"/>
          <w:sz w:val="20"/>
        </w:rPr>
      </w:pPr>
      <w:r w:rsidRPr="0093233A">
        <w:rPr>
          <w:rStyle w:val="hps"/>
          <w:sz w:val="20"/>
        </w:rPr>
        <w:t>E</w:t>
      </w:r>
      <w:r w:rsidR="00B253D3" w:rsidRPr="0093233A">
        <w:rPr>
          <w:rStyle w:val="hps"/>
          <w:sz w:val="20"/>
        </w:rPr>
        <w:t>qual treatment and non-discrimination among producers</w:t>
      </w:r>
      <w:r w:rsidRPr="0093233A">
        <w:rPr>
          <w:rStyle w:val="hps"/>
          <w:sz w:val="20"/>
        </w:rPr>
        <w:t xml:space="preserve"> should be guaranteed</w:t>
      </w:r>
      <w:r w:rsidR="00E71BE0" w:rsidRPr="0093233A">
        <w:rPr>
          <w:rStyle w:val="hps"/>
          <w:sz w:val="20"/>
        </w:rPr>
        <w:t>,</w:t>
      </w:r>
      <w:r w:rsidR="00124597" w:rsidRPr="0093233A">
        <w:rPr>
          <w:rStyle w:val="hps"/>
          <w:sz w:val="20"/>
        </w:rPr>
        <w:t xml:space="preserve"> </w:t>
      </w:r>
      <w:r w:rsidR="00E71BE0" w:rsidRPr="0093233A">
        <w:rPr>
          <w:rStyle w:val="hps"/>
          <w:sz w:val="20"/>
        </w:rPr>
        <w:t xml:space="preserve">also with regard to </w:t>
      </w:r>
      <w:r w:rsidR="00311225">
        <w:rPr>
          <w:rStyle w:val="hps"/>
          <w:sz w:val="20"/>
        </w:rPr>
        <w:t>small-</w:t>
      </w:r>
      <w:r w:rsidR="00E71BE0" w:rsidRPr="0093233A">
        <w:rPr>
          <w:rStyle w:val="hps"/>
          <w:sz w:val="20"/>
        </w:rPr>
        <w:t xml:space="preserve"> and medium</w:t>
      </w:r>
      <w:r w:rsidR="00311225">
        <w:rPr>
          <w:rStyle w:val="hps"/>
          <w:sz w:val="20"/>
        </w:rPr>
        <w:t>-</w:t>
      </w:r>
      <w:r w:rsidR="00E71BE0" w:rsidRPr="0093233A">
        <w:rPr>
          <w:rStyle w:val="hps"/>
          <w:sz w:val="20"/>
        </w:rPr>
        <w:t>sized enterprise</w:t>
      </w:r>
      <w:r w:rsidRPr="0093233A">
        <w:rPr>
          <w:rStyle w:val="hps"/>
          <w:sz w:val="20"/>
        </w:rPr>
        <w:t>s</w:t>
      </w:r>
      <w:r w:rsidR="00517A5E" w:rsidRPr="0093233A">
        <w:rPr>
          <w:rStyle w:val="hps"/>
          <w:sz w:val="20"/>
        </w:rPr>
        <w:t xml:space="preserve">. </w:t>
      </w:r>
    </w:p>
    <w:p w:rsidR="000E0E72" w:rsidRPr="0093233A" w:rsidRDefault="000E0E72" w:rsidP="009E3FAD">
      <w:pPr>
        <w:pStyle w:val="Prrafodelista"/>
        <w:numPr>
          <w:ilvl w:val="0"/>
          <w:numId w:val="8"/>
        </w:numPr>
        <w:tabs>
          <w:tab w:val="clear" w:pos="0"/>
        </w:tabs>
        <w:spacing w:after="120"/>
        <w:ind w:left="1276" w:firstLine="0"/>
        <w:contextualSpacing w:val="0"/>
        <w:rPr>
          <w:rStyle w:val="hps"/>
          <w:sz w:val="20"/>
        </w:rPr>
      </w:pPr>
      <w:r w:rsidRPr="0093233A">
        <w:rPr>
          <w:rStyle w:val="hps"/>
          <w:sz w:val="20"/>
        </w:rPr>
        <w:t>All producers should be</w:t>
      </w:r>
      <w:r w:rsidR="00D65F8A">
        <w:rPr>
          <w:rStyle w:val="hps"/>
          <w:sz w:val="20"/>
        </w:rPr>
        <w:t xml:space="preserve"> identified, e.g. through a</w:t>
      </w:r>
      <w:r w:rsidRPr="0093233A">
        <w:rPr>
          <w:rStyle w:val="hps"/>
          <w:sz w:val="20"/>
        </w:rPr>
        <w:t xml:space="preserve"> regist</w:t>
      </w:r>
      <w:r w:rsidR="00D65F8A">
        <w:rPr>
          <w:rStyle w:val="hps"/>
          <w:sz w:val="20"/>
        </w:rPr>
        <w:t>ration system</w:t>
      </w:r>
      <w:r w:rsidRPr="0093233A">
        <w:rPr>
          <w:rStyle w:val="hps"/>
          <w:sz w:val="20"/>
        </w:rPr>
        <w:t xml:space="preserve">, </w:t>
      </w:r>
      <w:r w:rsidR="00BA729A" w:rsidRPr="0093233A">
        <w:rPr>
          <w:rStyle w:val="hps"/>
          <w:sz w:val="20"/>
        </w:rPr>
        <w:t xml:space="preserve">so </w:t>
      </w:r>
      <w:r w:rsidRPr="0093233A">
        <w:rPr>
          <w:rStyle w:val="hps"/>
          <w:sz w:val="20"/>
        </w:rPr>
        <w:t xml:space="preserve">as to </w:t>
      </w:r>
      <w:r w:rsidR="00D65F8A">
        <w:rPr>
          <w:rStyle w:val="hps"/>
          <w:sz w:val="20"/>
        </w:rPr>
        <w:t xml:space="preserve">stop free-riders and </w:t>
      </w:r>
      <w:r w:rsidRPr="0093233A">
        <w:rPr>
          <w:rStyle w:val="hps"/>
          <w:sz w:val="20"/>
        </w:rPr>
        <w:t>permit enforcement and transparency</w:t>
      </w:r>
      <w:r w:rsidR="00287A01" w:rsidRPr="0093233A">
        <w:rPr>
          <w:rStyle w:val="hps"/>
          <w:sz w:val="20"/>
          <w:vertAlign w:val="superscript"/>
        </w:rPr>
        <w:footnoteReference w:id="8"/>
      </w:r>
      <w:r w:rsidR="00397642" w:rsidRPr="0093233A">
        <w:rPr>
          <w:rStyle w:val="hps"/>
          <w:sz w:val="20"/>
        </w:rPr>
        <w:t>.</w:t>
      </w:r>
      <w:r w:rsidR="00D65F8A" w:rsidRPr="00D65F8A">
        <w:rPr>
          <w:szCs w:val="24"/>
        </w:rPr>
        <w:t xml:space="preserve"> </w:t>
      </w:r>
    </w:p>
    <w:p w:rsidR="008900B3" w:rsidRPr="0093233A" w:rsidRDefault="00A3370C" w:rsidP="009E3FAD">
      <w:pPr>
        <w:pStyle w:val="Prrafodelista"/>
        <w:numPr>
          <w:ilvl w:val="0"/>
          <w:numId w:val="8"/>
        </w:numPr>
        <w:tabs>
          <w:tab w:val="clear" w:pos="0"/>
        </w:tabs>
        <w:spacing w:after="120"/>
        <w:ind w:left="1276" w:firstLine="0"/>
        <w:contextualSpacing w:val="0"/>
        <w:rPr>
          <w:rStyle w:val="hps"/>
          <w:sz w:val="20"/>
        </w:rPr>
      </w:pPr>
      <w:r w:rsidRPr="0093233A">
        <w:rPr>
          <w:rStyle w:val="hps"/>
          <w:sz w:val="20"/>
        </w:rPr>
        <w:t>A</w:t>
      </w:r>
      <w:r w:rsidR="00263A17" w:rsidRPr="0093233A">
        <w:rPr>
          <w:rStyle w:val="hps"/>
          <w:sz w:val="20"/>
        </w:rPr>
        <w:t>ll producers</w:t>
      </w:r>
      <w:r w:rsidR="00A53860" w:rsidRPr="0093233A">
        <w:rPr>
          <w:rStyle w:val="hps"/>
          <w:sz w:val="20"/>
        </w:rPr>
        <w:t xml:space="preserve"> </w:t>
      </w:r>
      <w:r w:rsidRPr="0093233A">
        <w:rPr>
          <w:rStyle w:val="hps"/>
          <w:sz w:val="20"/>
        </w:rPr>
        <w:t xml:space="preserve">should take care </w:t>
      </w:r>
      <w:r w:rsidR="00A53860" w:rsidRPr="0093233A">
        <w:rPr>
          <w:rStyle w:val="hps"/>
          <w:sz w:val="20"/>
        </w:rPr>
        <w:t xml:space="preserve">of </w:t>
      </w:r>
      <w:r w:rsidR="00BA729A" w:rsidRPr="0093233A">
        <w:rPr>
          <w:rStyle w:val="hps"/>
          <w:sz w:val="20"/>
        </w:rPr>
        <w:t>their</w:t>
      </w:r>
      <w:r w:rsidR="00A53860" w:rsidRPr="0093233A">
        <w:rPr>
          <w:rStyle w:val="hps"/>
          <w:sz w:val="20"/>
        </w:rPr>
        <w:t xml:space="preserve"> responsibilities, including compliance </w:t>
      </w:r>
      <w:r w:rsidR="00134C67">
        <w:rPr>
          <w:rStyle w:val="hps"/>
          <w:sz w:val="20"/>
        </w:rPr>
        <w:t>with</w:t>
      </w:r>
      <w:r w:rsidR="00A53860" w:rsidRPr="0093233A">
        <w:rPr>
          <w:rStyle w:val="hps"/>
          <w:sz w:val="20"/>
        </w:rPr>
        <w:t xml:space="preserve"> collection and recovery targets, either individually</w:t>
      </w:r>
      <w:r w:rsidR="00CE0DCF" w:rsidRPr="0093233A">
        <w:rPr>
          <w:rStyle w:val="hps"/>
          <w:sz w:val="20"/>
        </w:rPr>
        <w:t xml:space="preserve"> as Individual Producer Responsibility </w:t>
      </w:r>
      <w:r w:rsidR="00134C67">
        <w:rPr>
          <w:rStyle w:val="hps"/>
          <w:sz w:val="20"/>
        </w:rPr>
        <w:t>(</w:t>
      </w:r>
      <w:r w:rsidR="00CE0DCF" w:rsidRPr="0093233A">
        <w:rPr>
          <w:rStyle w:val="hps"/>
          <w:sz w:val="20"/>
        </w:rPr>
        <w:t>IPR</w:t>
      </w:r>
      <w:r w:rsidR="00134C67">
        <w:rPr>
          <w:rStyle w:val="hps"/>
          <w:sz w:val="20"/>
        </w:rPr>
        <w:t>),</w:t>
      </w:r>
      <w:r w:rsidR="00A53860" w:rsidRPr="0093233A">
        <w:rPr>
          <w:rStyle w:val="hps"/>
          <w:sz w:val="20"/>
        </w:rPr>
        <w:t xml:space="preserve"> or </w:t>
      </w:r>
      <w:r w:rsidR="00CE0DCF" w:rsidRPr="0093233A">
        <w:rPr>
          <w:rStyle w:val="hps"/>
          <w:sz w:val="20"/>
        </w:rPr>
        <w:t xml:space="preserve">collectively </w:t>
      </w:r>
      <w:r w:rsidR="00A53860" w:rsidRPr="0093233A">
        <w:rPr>
          <w:rStyle w:val="hps"/>
          <w:sz w:val="20"/>
        </w:rPr>
        <w:t>by participating</w:t>
      </w:r>
      <w:r w:rsidR="00263A17" w:rsidRPr="0093233A">
        <w:rPr>
          <w:rStyle w:val="hps"/>
          <w:sz w:val="20"/>
        </w:rPr>
        <w:t xml:space="preserve"> in a Produ</w:t>
      </w:r>
      <w:r w:rsidR="00A53860" w:rsidRPr="0093233A">
        <w:rPr>
          <w:rStyle w:val="hps"/>
          <w:sz w:val="20"/>
        </w:rPr>
        <w:t>cer Responsibility Organisation</w:t>
      </w:r>
      <w:r w:rsidR="00CE0DCF" w:rsidRPr="0093233A">
        <w:rPr>
          <w:rStyle w:val="hps"/>
          <w:sz w:val="20"/>
        </w:rPr>
        <w:t xml:space="preserve"> </w:t>
      </w:r>
      <w:r w:rsidR="00134C67">
        <w:rPr>
          <w:rStyle w:val="hps"/>
          <w:sz w:val="20"/>
        </w:rPr>
        <w:t>(</w:t>
      </w:r>
      <w:r w:rsidR="00CE0DCF" w:rsidRPr="0093233A">
        <w:rPr>
          <w:rStyle w:val="hps"/>
          <w:sz w:val="20"/>
        </w:rPr>
        <w:t>PRO</w:t>
      </w:r>
      <w:r w:rsidR="00134C67">
        <w:rPr>
          <w:rStyle w:val="hps"/>
          <w:sz w:val="20"/>
        </w:rPr>
        <w:t>)</w:t>
      </w:r>
      <w:r w:rsidR="00263A17" w:rsidRPr="0093233A">
        <w:rPr>
          <w:rStyle w:val="hps"/>
          <w:sz w:val="20"/>
        </w:rPr>
        <w:t>.</w:t>
      </w:r>
    </w:p>
    <w:p w:rsidR="00BD0B65" w:rsidRPr="00BA21A7" w:rsidRDefault="00BC6B8E" w:rsidP="00BE643B">
      <w:pPr>
        <w:pStyle w:val="Prrafodelista"/>
        <w:numPr>
          <w:ilvl w:val="0"/>
          <w:numId w:val="14"/>
        </w:numPr>
        <w:spacing w:before="120" w:after="120"/>
        <w:ind w:left="1275" w:hanging="595"/>
        <w:contextualSpacing w:val="0"/>
        <w:rPr>
          <w:rStyle w:val="hps"/>
          <w:b/>
          <w:szCs w:val="24"/>
        </w:rPr>
      </w:pPr>
      <w:r>
        <w:rPr>
          <w:b/>
          <w:szCs w:val="24"/>
        </w:rPr>
        <w:t xml:space="preserve">Mandatory or voluntary </w:t>
      </w:r>
      <w:r w:rsidR="00517A5E" w:rsidRPr="00397642">
        <w:rPr>
          <w:b/>
          <w:szCs w:val="24"/>
        </w:rPr>
        <w:t>EPR schemes</w:t>
      </w:r>
    </w:p>
    <w:p w:rsidR="00014203" w:rsidRPr="00BC6B8E" w:rsidRDefault="00014203" w:rsidP="009E3FAD">
      <w:pPr>
        <w:pStyle w:val="Prrafodelista"/>
        <w:numPr>
          <w:ilvl w:val="0"/>
          <w:numId w:val="8"/>
        </w:numPr>
        <w:tabs>
          <w:tab w:val="clear" w:pos="0"/>
        </w:tabs>
        <w:spacing w:after="120"/>
        <w:ind w:left="1276" w:firstLine="0"/>
        <w:contextualSpacing w:val="0"/>
        <w:rPr>
          <w:rStyle w:val="hps"/>
          <w:sz w:val="20"/>
        </w:rPr>
      </w:pPr>
      <w:r w:rsidRPr="00BC6B8E">
        <w:rPr>
          <w:rStyle w:val="hps"/>
          <w:sz w:val="20"/>
        </w:rPr>
        <w:t>There is a choice to be made whether an EPR scheme should be mandatory or voluntary</w:t>
      </w:r>
      <w:r w:rsidR="005D4EB7">
        <w:rPr>
          <w:rStyle w:val="hps"/>
          <w:sz w:val="20"/>
        </w:rPr>
        <w:t>.</w:t>
      </w:r>
    </w:p>
    <w:p w:rsidR="004C4F14" w:rsidRPr="005D4EB7" w:rsidRDefault="004C4F14" w:rsidP="009E3FAD">
      <w:pPr>
        <w:pStyle w:val="Prrafodelista"/>
        <w:numPr>
          <w:ilvl w:val="0"/>
          <w:numId w:val="8"/>
        </w:numPr>
        <w:tabs>
          <w:tab w:val="clear" w:pos="0"/>
        </w:tabs>
        <w:spacing w:after="120"/>
        <w:ind w:left="1276" w:firstLine="0"/>
        <w:contextualSpacing w:val="0"/>
        <w:rPr>
          <w:rStyle w:val="hps"/>
          <w:sz w:val="20"/>
        </w:rPr>
      </w:pPr>
      <w:r w:rsidRPr="00BC6B8E">
        <w:rPr>
          <w:rStyle w:val="hps"/>
          <w:sz w:val="20"/>
        </w:rPr>
        <w:t xml:space="preserve">In </w:t>
      </w:r>
      <w:r w:rsidR="005D4EB7">
        <w:rPr>
          <w:rStyle w:val="hps"/>
          <w:sz w:val="20"/>
        </w:rPr>
        <w:t xml:space="preserve">the </w:t>
      </w:r>
      <w:r w:rsidRPr="00BC6B8E">
        <w:rPr>
          <w:rStyle w:val="hps"/>
          <w:sz w:val="20"/>
        </w:rPr>
        <w:t xml:space="preserve">case of mandatory schemes, it is important to consider the participation of producers and waste management </w:t>
      </w:r>
      <w:r w:rsidR="00D61D5D">
        <w:rPr>
          <w:rStyle w:val="hps"/>
          <w:sz w:val="20"/>
        </w:rPr>
        <w:t>companies</w:t>
      </w:r>
      <w:r w:rsidR="00D61D5D" w:rsidRPr="00BC6B8E">
        <w:rPr>
          <w:rStyle w:val="hps"/>
          <w:sz w:val="20"/>
        </w:rPr>
        <w:t xml:space="preserve"> </w:t>
      </w:r>
      <w:r w:rsidRPr="00BC6B8E">
        <w:rPr>
          <w:rStyle w:val="hps"/>
          <w:sz w:val="20"/>
        </w:rPr>
        <w:t>in the design of the EPR scheme, including the definition of the targets.</w:t>
      </w:r>
      <w:r w:rsidR="005D4EB7">
        <w:rPr>
          <w:rStyle w:val="hps"/>
          <w:sz w:val="20"/>
        </w:rPr>
        <w:t xml:space="preserve"> </w:t>
      </w:r>
      <w:r w:rsidR="000011A1" w:rsidRPr="005D4EB7">
        <w:rPr>
          <w:rStyle w:val="hps"/>
          <w:sz w:val="20"/>
        </w:rPr>
        <w:t xml:space="preserve">Compliance </w:t>
      </w:r>
      <w:r w:rsidR="005D4EB7" w:rsidRPr="005D4EB7">
        <w:rPr>
          <w:rStyle w:val="hps"/>
          <w:sz w:val="20"/>
        </w:rPr>
        <w:t>with</w:t>
      </w:r>
      <w:r w:rsidR="000011A1" w:rsidRPr="005D4EB7">
        <w:rPr>
          <w:rStyle w:val="hps"/>
          <w:sz w:val="20"/>
        </w:rPr>
        <w:t xml:space="preserve"> mandatory schemes</w:t>
      </w:r>
      <w:r w:rsidR="000011A1" w:rsidRPr="005D4EB7">
        <w:rPr>
          <w:rStyle w:val="hps"/>
          <w:i/>
          <w:sz w:val="20"/>
        </w:rPr>
        <w:t xml:space="preserve"> </w:t>
      </w:r>
      <w:r w:rsidR="000011A1" w:rsidRPr="005D4EB7">
        <w:rPr>
          <w:rStyle w:val="hps"/>
          <w:sz w:val="20"/>
        </w:rPr>
        <w:t>need</w:t>
      </w:r>
      <w:r w:rsidR="005D4EB7" w:rsidRPr="005D4EB7">
        <w:rPr>
          <w:rStyle w:val="hps"/>
          <w:sz w:val="20"/>
        </w:rPr>
        <w:t>s</w:t>
      </w:r>
      <w:r w:rsidR="000011A1" w:rsidRPr="005D4EB7">
        <w:rPr>
          <w:rStyle w:val="hps"/>
          <w:sz w:val="20"/>
        </w:rPr>
        <w:t xml:space="preserve"> to be enforced</w:t>
      </w:r>
      <w:r w:rsidR="004E6B2B" w:rsidRPr="005D4EB7">
        <w:rPr>
          <w:rStyle w:val="hps"/>
          <w:sz w:val="20"/>
        </w:rPr>
        <w:t xml:space="preserve"> </w:t>
      </w:r>
      <w:r w:rsidR="000011A1" w:rsidRPr="005D4EB7">
        <w:rPr>
          <w:rStyle w:val="hps"/>
          <w:sz w:val="20"/>
        </w:rPr>
        <w:t>and require</w:t>
      </w:r>
      <w:r w:rsidR="005D4EB7" w:rsidRPr="005D4EB7">
        <w:rPr>
          <w:rStyle w:val="hps"/>
          <w:sz w:val="20"/>
        </w:rPr>
        <w:t>s</w:t>
      </w:r>
      <w:r w:rsidR="000011A1" w:rsidRPr="005D4EB7">
        <w:rPr>
          <w:rStyle w:val="hps"/>
          <w:sz w:val="20"/>
        </w:rPr>
        <w:t xml:space="preserve"> </w:t>
      </w:r>
      <w:r w:rsidR="00D61D5D" w:rsidRPr="005D4EB7">
        <w:rPr>
          <w:rStyle w:val="hps"/>
          <w:sz w:val="20"/>
        </w:rPr>
        <w:t>report</w:t>
      </w:r>
      <w:r w:rsidR="005D4EB7" w:rsidRPr="005D4EB7">
        <w:rPr>
          <w:rStyle w:val="hps"/>
          <w:sz w:val="20"/>
        </w:rPr>
        <w:t>ing</w:t>
      </w:r>
      <w:r w:rsidR="00D61D5D" w:rsidRPr="005D4EB7">
        <w:rPr>
          <w:rStyle w:val="hps"/>
          <w:sz w:val="20"/>
        </w:rPr>
        <w:t xml:space="preserve"> on the technical and financial aspects of </w:t>
      </w:r>
      <w:r w:rsidR="005D4EB7" w:rsidRPr="005D4EB7">
        <w:rPr>
          <w:rStyle w:val="hps"/>
          <w:sz w:val="20"/>
        </w:rPr>
        <w:t>the</w:t>
      </w:r>
      <w:r w:rsidR="00D61D5D" w:rsidRPr="005D4EB7">
        <w:rPr>
          <w:rStyle w:val="hps"/>
          <w:sz w:val="20"/>
        </w:rPr>
        <w:t xml:space="preserve"> operations</w:t>
      </w:r>
      <w:r w:rsidR="005D4EB7" w:rsidRPr="005D4EB7">
        <w:rPr>
          <w:rStyle w:val="hps"/>
          <w:sz w:val="20"/>
        </w:rPr>
        <w:t>.</w:t>
      </w:r>
      <w:r w:rsidR="00D61D5D" w:rsidRPr="005D4EB7">
        <w:rPr>
          <w:rStyle w:val="hps"/>
          <w:sz w:val="20"/>
        </w:rPr>
        <w:t xml:space="preserve"> </w:t>
      </w:r>
      <w:r w:rsidR="005D4EB7" w:rsidRPr="005D4EB7">
        <w:rPr>
          <w:rStyle w:val="hps"/>
          <w:sz w:val="20"/>
        </w:rPr>
        <w:t>P</w:t>
      </w:r>
      <w:r w:rsidR="00D61D5D" w:rsidRPr="005D4EB7">
        <w:rPr>
          <w:rStyle w:val="hps"/>
          <w:sz w:val="20"/>
        </w:rPr>
        <w:t>erformance should be regularly audited</w:t>
      </w:r>
      <w:r w:rsidRPr="005D4EB7">
        <w:rPr>
          <w:rStyle w:val="hps"/>
          <w:sz w:val="20"/>
        </w:rPr>
        <w:t>.</w:t>
      </w:r>
    </w:p>
    <w:p w:rsidR="00014203" w:rsidRPr="00BC6B8E" w:rsidRDefault="000C2B69" w:rsidP="009E3FAD">
      <w:pPr>
        <w:pStyle w:val="Prrafodelista"/>
        <w:numPr>
          <w:ilvl w:val="0"/>
          <w:numId w:val="8"/>
        </w:numPr>
        <w:tabs>
          <w:tab w:val="clear" w:pos="0"/>
        </w:tabs>
        <w:spacing w:after="120"/>
        <w:ind w:left="1276" w:firstLine="0"/>
        <w:contextualSpacing w:val="0"/>
        <w:rPr>
          <w:rStyle w:val="hps"/>
          <w:sz w:val="20"/>
        </w:rPr>
      </w:pPr>
      <w:r w:rsidRPr="00BC6B8E">
        <w:rPr>
          <w:rStyle w:val="hps"/>
          <w:sz w:val="20"/>
        </w:rPr>
        <w:t xml:space="preserve">Voluntary </w:t>
      </w:r>
      <w:r w:rsidR="00D61D5D">
        <w:rPr>
          <w:rStyle w:val="hps"/>
          <w:sz w:val="20"/>
        </w:rPr>
        <w:t xml:space="preserve">schemes </w:t>
      </w:r>
      <w:r w:rsidR="004C4F14" w:rsidRPr="00BC6B8E">
        <w:rPr>
          <w:rStyle w:val="hps"/>
          <w:sz w:val="20"/>
        </w:rPr>
        <w:t xml:space="preserve">are </w:t>
      </w:r>
      <w:r w:rsidR="00014203" w:rsidRPr="00BC6B8E">
        <w:rPr>
          <w:rStyle w:val="hps"/>
          <w:sz w:val="20"/>
        </w:rPr>
        <w:t>most commonly found in markets for durable commercial products and/or where</w:t>
      </w:r>
      <w:r w:rsidR="004C4F14" w:rsidRPr="00BC6B8E">
        <w:rPr>
          <w:rStyle w:val="hps"/>
          <w:sz w:val="20"/>
        </w:rPr>
        <w:t xml:space="preserve"> </w:t>
      </w:r>
      <w:r w:rsidR="00014203" w:rsidRPr="00BC6B8E">
        <w:rPr>
          <w:rStyle w:val="hps"/>
          <w:sz w:val="20"/>
        </w:rPr>
        <w:t>end-of-life produc</w:t>
      </w:r>
      <w:r w:rsidR="00BF4F04" w:rsidRPr="00BC6B8E">
        <w:rPr>
          <w:rStyle w:val="hps"/>
          <w:sz w:val="20"/>
        </w:rPr>
        <w:t>ts have value</w:t>
      </w:r>
      <w:r w:rsidR="00014203" w:rsidRPr="00BC6B8E">
        <w:rPr>
          <w:rStyle w:val="hps"/>
          <w:sz w:val="20"/>
        </w:rPr>
        <w:t>. Market</w:t>
      </w:r>
      <w:r w:rsidR="005D4EB7">
        <w:rPr>
          <w:rStyle w:val="hps"/>
          <w:sz w:val="20"/>
        </w:rPr>
        <w:t xml:space="preserve"> forces will lead firms to take back products when</w:t>
      </w:r>
      <w:r w:rsidR="00014203" w:rsidRPr="00BC6B8E">
        <w:rPr>
          <w:rStyle w:val="hps"/>
          <w:sz w:val="20"/>
        </w:rPr>
        <w:t xml:space="preserve"> it is profitable to do so. Voluntary </w:t>
      </w:r>
      <w:r w:rsidR="00A07179">
        <w:rPr>
          <w:rStyle w:val="hps"/>
          <w:sz w:val="20"/>
        </w:rPr>
        <w:t>schemes</w:t>
      </w:r>
      <w:r w:rsidR="00014203" w:rsidRPr="00BC6B8E">
        <w:rPr>
          <w:rStyle w:val="hps"/>
          <w:sz w:val="20"/>
        </w:rPr>
        <w:t xml:space="preserve"> may also be pursued by a producer seeking to </w:t>
      </w:r>
      <w:r w:rsidR="00014203" w:rsidRPr="00BC6B8E">
        <w:rPr>
          <w:rStyle w:val="hps"/>
          <w:sz w:val="20"/>
        </w:rPr>
        <w:lastRenderedPageBreak/>
        <w:t>prevent acqui</w:t>
      </w:r>
      <w:r w:rsidR="005D4EB7">
        <w:rPr>
          <w:rStyle w:val="hps"/>
          <w:sz w:val="20"/>
        </w:rPr>
        <w:t>sition, refurbishment</w:t>
      </w:r>
      <w:r w:rsidR="004C4F14" w:rsidRPr="00BC6B8E">
        <w:rPr>
          <w:rStyle w:val="hps"/>
          <w:sz w:val="20"/>
        </w:rPr>
        <w:t xml:space="preserve"> </w:t>
      </w:r>
      <w:r w:rsidR="00014203" w:rsidRPr="00BC6B8E">
        <w:rPr>
          <w:rStyle w:val="hps"/>
          <w:sz w:val="20"/>
        </w:rPr>
        <w:t>and resa</w:t>
      </w:r>
      <w:r w:rsidR="005D4EB7">
        <w:rPr>
          <w:rStyle w:val="hps"/>
          <w:sz w:val="20"/>
        </w:rPr>
        <w:t xml:space="preserve">le of its own products by third </w:t>
      </w:r>
      <w:r w:rsidR="00014203" w:rsidRPr="00BC6B8E">
        <w:rPr>
          <w:rStyle w:val="hps"/>
          <w:sz w:val="20"/>
        </w:rPr>
        <w:t>parties.</w:t>
      </w:r>
      <w:r w:rsidR="00D61D5D">
        <w:rPr>
          <w:rStyle w:val="hps"/>
          <w:sz w:val="20"/>
        </w:rPr>
        <w:t xml:space="preserve"> </w:t>
      </w:r>
      <w:r w:rsidR="00A07179">
        <w:rPr>
          <w:rStyle w:val="hps"/>
          <w:sz w:val="20"/>
        </w:rPr>
        <w:t>V</w:t>
      </w:r>
      <w:r w:rsidR="00A07179" w:rsidRPr="00BC6B8E">
        <w:rPr>
          <w:rStyle w:val="hps"/>
          <w:sz w:val="20"/>
        </w:rPr>
        <w:t>oluntary s</w:t>
      </w:r>
      <w:r w:rsidR="00A07179">
        <w:rPr>
          <w:rStyle w:val="hps"/>
          <w:sz w:val="20"/>
        </w:rPr>
        <w:t>cheme</w:t>
      </w:r>
      <w:r w:rsidR="00A07179" w:rsidRPr="00BC6B8E">
        <w:rPr>
          <w:rStyle w:val="hps"/>
          <w:sz w:val="20"/>
        </w:rPr>
        <w:t>s should be encouraged to be as transparent as possible and periodically to undergo independent evaluations of their operations.</w:t>
      </w:r>
    </w:p>
    <w:p w:rsidR="00012EF5" w:rsidRDefault="00026D9F" w:rsidP="00BE643B">
      <w:pPr>
        <w:pStyle w:val="Prrafodelista"/>
        <w:numPr>
          <w:ilvl w:val="0"/>
          <w:numId w:val="14"/>
        </w:numPr>
        <w:spacing w:before="120" w:after="120"/>
        <w:ind w:left="1275" w:hanging="595"/>
        <w:contextualSpacing w:val="0"/>
        <w:rPr>
          <w:b/>
          <w:szCs w:val="24"/>
        </w:rPr>
      </w:pPr>
      <w:r w:rsidRPr="00026D9F">
        <w:rPr>
          <w:b/>
          <w:szCs w:val="24"/>
        </w:rPr>
        <w:t>Individual or collective EPR schemes</w:t>
      </w:r>
    </w:p>
    <w:p w:rsidR="0066108F" w:rsidRPr="0093233A" w:rsidRDefault="0066108F" w:rsidP="009E3FAD">
      <w:pPr>
        <w:pStyle w:val="Prrafodelista"/>
        <w:numPr>
          <w:ilvl w:val="0"/>
          <w:numId w:val="8"/>
        </w:numPr>
        <w:tabs>
          <w:tab w:val="clear" w:pos="0"/>
        </w:tabs>
        <w:spacing w:after="120"/>
        <w:ind w:left="1276" w:firstLine="0"/>
        <w:contextualSpacing w:val="0"/>
        <w:rPr>
          <w:rStyle w:val="hps"/>
          <w:sz w:val="20"/>
        </w:rPr>
      </w:pPr>
      <w:r w:rsidRPr="0093233A">
        <w:rPr>
          <w:rStyle w:val="hps"/>
          <w:sz w:val="20"/>
        </w:rPr>
        <w:t>EPR schemes</w:t>
      </w:r>
      <w:r w:rsidR="00D61D5D">
        <w:rPr>
          <w:rStyle w:val="hps"/>
          <w:sz w:val="20"/>
        </w:rPr>
        <w:t xml:space="preserve"> can</w:t>
      </w:r>
      <w:r w:rsidR="00A07179">
        <w:rPr>
          <w:rStyle w:val="hps"/>
          <w:sz w:val="20"/>
        </w:rPr>
        <w:t xml:space="preserve"> </w:t>
      </w:r>
      <w:r w:rsidR="00D61D5D">
        <w:rPr>
          <w:rStyle w:val="hps"/>
          <w:sz w:val="20"/>
        </w:rPr>
        <w:t>be</w:t>
      </w:r>
      <w:r w:rsidRPr="0093233A">
        <w:rPr>
          <w:rStyle w:val="hps"/>
          <w:sz w:val="20"/>
        </w:rPr>
        <w:t xml:space="preserve"> individual or collective. In individual schemes</w:t>
      </w:r>
      <w:r w:rsidR="005543DC">
        <w:rPr>
          <w:rStyle w:val="hps"/>
          <w:sz w:val="20"/>
        </w:rPr>
        <w:t>,</w:t>
      </w:r>
      <w:r w:rsidRPr="0093233A">
        <w:rPr>
          <w:rStyle w:val="hps"/>
          <w:sz w:val="20"/>
        </w:rPr>
        <w:t xml:space="preserve"> a producer is responsible for the collection and </w:t>
      </w:r>
      <w:r w:rsidR="00CE3EED" w:rsidRPr="0093233A">
        <w:rPr>
          <w:rStyle w:val="hps"/>
          <w:sz w:val="20"/>
        </w:rPr>
        <w:t xml:space="preserve">disposal </w:t>
      </w:r>
      <w:r w:rsidRPr="0093233A">
        <w:rPr>
          <w:rStyle w:val="hps"/>
          <w:sz w:val="20"/>
        </w:rPr>
        <w:t xml:space="preserve">of the </w:t>
      </w:r>
      <w:r w:rsidR="00CE0DCF" w:rsidRPr="0093233A">
        <w:rPr>
          <w:rStyle w:val="hps"/>
          <w:sz w:val="20"/>
        </w:rPr>
        <w:t>products</w:t>
      </w:r>
      <w:r w:rsidRPr="0093233A">
        <w:rPr>
          <w:rStyle w:val="hps"/>
          <w:sz w:val="20"/>
        </w:rPr>
        <w:t xml:space="preserve"> put on the market by </w:t>
      </w:r>
      <w:r w:rsidR="00BA729A" w:rsidRPr="0093233A">
        <w:rPr>
          <w:rStyle w:val="hps"/>
          <w:sz w:val="20"/>
        </w:rPr>
        <w:t>it</w:t>
      </w:r>
      <w:r w:rsidR="00CE3EED" w:rsidRPr="0093233A">
        <w:rPr>
          <w:rStyle w:val="hps"/>
          <w:sz w:val="20"/>
        </w:rPr>
        <w:t xml:space="preserve"> after they have become waste</w:t>
      </w:r>
      <w:r w:rsidRPr="0093233A">
        <w:rPr>
          <w:rStyle w:val="hps"/>
          <w:sz w:val="20"/>
        </w:rPr>
        <w:t>; in collective schemes</w:t>
      </w:r>
      <w:r w:rsidR="005543DC">
        <w:rPr>
          <w:rStyle w:val="hps"/>
          <w:sz w:val="20"/>
        </w:rPr>
        <w:t>,</w:t>
      </w:r>
      <w:r w:rsidRPr="0093233A">
        <w:rPr>
          <w:rStyle w:val="hps"/>
          <w:sz w:val="20"/>
        </w:rPr>
        <w:t xml:space="preserve"> there is no direct relationship between </w:t>
      </w:r>
      <w:r w:rsidR="00107C27" w:rsidRPr="0093233A">
        <w:rPr>
          <w:rStyle w:val="hps"/>
          <w:sz w:val="20"/>
        </w:rPr>
        <w:t xml:space="preserve">a </w:t>
      </w:r>
      <w:r w:rsidRPr="0093233A">
        <w:rPr>
          <w:rStyle w:val="hps"/>
          <w:sz w:val="20"/>
        </w:rPr>
        <w:t>producer and</w:t>
      </w:r>
      <w:r w:rsidR="00CE3EED" w:rsidRPr="0093233A">
        <w:rPr>
          <w:rStyle w:val="hps"/>
          <w:sz w:val="20"/>
        </w:rPr>
        <w:t xml:space="preserve"> </w:t>
      </w:r>
      <w:r w:rsidR="00107C27" w:rsidRPr="0093233A">
        <w:rPr>
          <w:rStyle w:val="hps"/>
          <w:sz w:val="20"/>
        </w:rPr>
        <w:t xml:space="preserve">the collection and </w:t>
      </w:r>
      <w:r w:rsidR="00CE3EED" w:rsidRPr="0093233A">
        <w:rPr>
          <w:rStyle w:val="hps"/>
          <w:sz w:val="20"/>
        </w:rPr>
        <w:t>disposal of the products after they have become waste</w:t>
      </w:r>
      <w:r w:rsidRPr="0093233A">
        <w:rPr>
          <w:rStyle w:val="hps"/>
          <w:sz w:val="20"/>
        </w:rPr>
        <w:t>.</w:t>
      </w:r>
    </w:p>
    <w:p w:rsidR="003444B0" w:rsidRPr="0093233A" w:rsidRDefault="0066108F" w:rsidP="009E3FAD">
      <w:pPr>
        <w:pStyle w:val="Prrafodelista"/>
        <w:numPr>
          <w:ilvl w:val="0"/>
          <w:numId w:val="8"/>
        </w:numPr>
        <w:tabs>
          <w:tab w:val="clear" w:pos="0"/>
        </w:tabs>
        <w:spacing w:after="120"/>
        <w:ind w:left="1276" w:firstLine="0"/>
        <w:contextualSpacing w:val="0"/>
        <w:rPr>
          <w:rStyle w:val="hps"/>
          <w:sz w:val="20"/>
        </w:rPr>
      </w:pPr>
      <w:r w:rsidRPr="0093233A">
        <w:rPr>
          <w:rStyle w:val="hps"/>
          <w:sz w:val="20"/>
        </w:rPr>
        <w:t xml:space="preserve">Eventually EPR regulations might limit </w:t>
      </w:r>
      <w:r w:rsidR="00BA729A" w:rsidRPr="0093233A">
        <w:rPr>
          <w:rStyle w:val="hps"/>
          <w:sz w:val="20"/>
        </w:rPr>
        <w:t>use</w:t>
      </w:r>
      <w:r w:rsidR="005543DC">
        <w:rPr>
          <w:rStyle w:val="hps"/>
          <w:sz w:val="20"/>
        </w:rPr>
        <w:t xml:space="preserve"> to one of the</w:t>
      </w:r>
      <w:r w:rsidRPr="0093233A">
        <w:rPr>
          <w:rStyle w:val="hps"/>
          <w:sz w:val="20"/>
        </w:rPr>
        <w:t>se</w:t>
      </w:r>
      <w:r w:rsidR="005543DC">
        <w:rPr>
          <w:rStyle w:val="hps"/>
          <w:sz w:val="20"/>
        </w:rPr>
        <w:t xml:space="preserve"> types of schemes</w:t>
      </w:r>
      <w:r w:rsidRPr="0093233A">
        <w:rPr>
          <w:rStyle w:val="hps"/>
          <w:sz w:val="20"/>
        </w:rPr>
        <w:t xml:space="preserve">. In </w:t>
      </w:r>
      <w:r w:rsidR="00627ED0" w:rsidRPr="0093233A">
        <w:rPr>
          <w:rStyle w:val="hps"/>
          <w:sz w:val="20"/>
        </w:rPr>
        <w:t>most cases</w:t>
      </w:r>
      <w:r w:rsidRPr="0093233A">
        <w:rPr>
          <w:rStyle w:val="hps"/>
          <w:sz w:val="20"/>
        </w:rPr>
        <w:t>, col</w:t>
      </w:r>
      <w:r w:rsidR="00517A5E" w:rsidRPr="0093233A">
        <w:rPr>
          <w:rStyle w:val="hps"/>
          <w:sz w:val="20"/>
        </w:rPr>
        <w:t xml:space="preserve">lective </w:t>
      </w:r>
      <w:r w:rsidR="00A773F0" w:rsidRPr="0093233A">
        <w:rPr>
          <w:rStyle w:val="hps"/>
          <w:sz w:val="20"/>
        </w:rPr>
        <w:t xml:space="preserve">schemes </w:t>
      </w:r>
      <w:r w:rsidR="002E4A88" w:rsidRPr="0093233A">
        <w:rPr>
          <w:rStyle w:val="hps"/>
          <w:sz w:val="20"/>
        </w:rPr>
        <w:t>have proven to be more efficient</w:t>
      </w:r>
      <w:r w:rsidR="00627ED0" w:rsidRPr="0093233A">
        <w:rPr>
          <w:rStyle w:val="hps"/>
          <w:sz w:val="20"/>
        </w:rPr>
        <w:t>;</w:t>
      </w:r>
      <w:r w:rsidR="00BA729A" w:rsidRPr="0093233A">
        <w:rPr>
          <w:rStyle w:val="hps"/>
          <w:sz w:val="20"/>
        </w:rPr>
        <w:t xml:space="preserve"> </w:t>
      </w:r>
      <w:r w:rsidR="00627ED0" w:rsidRPr="0093233A">
        <w:rPr>
          <w:rStyle w:val="hps"/>
          <w:sz w:val="20"/>
        </w:rPr>
        <w:t>individual schemes can be effective in very particular cases, e.g. where the producer also controls the distribution chain of its product to the end-users</w:t>
      </w:r>
      <w:r w:rsidR="002E4A88" w:rsidRPr="0093233A">
        <w:rPr>
          <w:rStyle w:val="hps"/>
          <w:sz w:val="20"/>
        </w:rPr>
        <w:t xml:space="preserve">. Although in various cases producers </w:t>
      </w:r>
      <w:r w:rsidR="005543DC">
        <w:rPr>
          <w:rStyle w:val="hps"/>
          <w:sz w:val="20"/>
        </w:rPr>
        <w:t xml:space="preserve">have </w:t>
      </w:r>
      <w:r w:rsidR="002E4A88" w:rsidRPr="0093233A">
        <w:rPr>
          <w:rStyle w:val="hps"/>
          <w:sz w:val="20"/>
        </w:rPr>
        <w:t xml:space="preserve">started individual schemes, after some time most of </w:t>
      </w:r>
      <w:r w:rsidR="005543DC">
        <w:rPr>
          <w:rStyle w:val="hps"/>
          <w:sz w:val="20"/>
        </w:rPr>
        <w:t>them</w:t>
      </w:r>
      <w:r w:rsidR="002E4A88" w:rsidRPr="0093233A">
        <w:rPr>
          <w:rStyle w:val="hps"/>
          <w:sz w:val="20"/>
        </w:rPr>
        <w:t xml:space="preserve"> have been transformed </w:t>
      </w:r>
      <w:r w:rsidR="003444B0" w:rsidRPr="0093233A">
        <w:rPr>
          <w:rStyle w:val="hps"/>
          <w:sz w:val="20"/>
        </w:rPr>
        <w:t>in</w:t>
      </w:r>
      <w:r w:rsidR="00BA729A" w:rsidRPr="0093233A">
        <w:rPr>
          <w:rStyle w:val="hps"/>
          <w:sz w:val="20"/>
        </w:rPr>
        <w:t>to</w:t>
      </w:r>
      <w:r w:rsidR="003444B0" w:rsidRPr="0093233A">
        <w:rPr>
          <w:rStyle w:val="hps"/>
          <w:sz w:val="20"/>
        </w:rPr>
        <w:t xml:space="preserve"> collective schemes.</w:t>
      </w:r>
    </w:p>
    <w:p w:rsidR="00720AA6" w:rsidRPr="0093233A" w:rsidRDefault="003444B0" w:rsidP="009E3FAD">
      <w:pPr>
        <w:pStyle w:val="Prrafodelista"/>
        <w:numPr>
          <w:ilvl w:val="0"/>
          <w:numId w:val="8"/>
        </w:numPr>
        <w:tabs>
          <w:tab w:val="clear" w:pos="0"/>
        </w:tabs>
        <w:spacing w:after="120"/>
        <w:ind w:left="1276" w:firstLine="0"/>
        <w:contextualSpacing w:val="0"/>
        <w:rPr>
          <w:rStyle w:val="hps"/>
          <w:sz w:val="20"/>
        </w:rPr>
      </w:pPr>
      <w:r w:rsidRPr="0093233A">
        <w:rPr>
          <w:rStyle w:val="hps"/>
          <w:sz w:val="20"/>
        </w:rPr>
        <w:t>In some cases</w:t>
      </w:r>
      <w:r w:rsidR="005543DC">
        <w:rPr>
          <w:rStyle w:val="hps"/>
          <w:sz w:val="20"/>
        </w:rPr>
        <w:t>,</w:t>
      </w:r>
      <w:r w:rsidRPr="0093233A">
        <w:rPr>
          <w:rStyle w:val="hps"/>
          <w:sz w:val="20"/>
        </w:rPr>
        <w:t xml:space="preserve"> there is only o</w:t>
      </w:r>
      <w:r w:rsidR="00517A5E" w:rsidRPr="0093233A">
        <w:rPr>
          <w:rStyle w:val="hps"/>
          <w:sz w:val="20"/>
        </w:rPr>
        <w:t>ne collective</w:t>
      </w:r>
      <w:r w:rsidR="00A773F0" w:rsidRPr="0093233A">
        <w:rPr>
          <w:rStyle w:val="hps"/>
          <w:sz w:val="20"/>
        </w:rPr>
        <w:t xml:space="preserve"> scheme</w:t>
      </w:r>
      <w:r w:rsidRPr="0093233A">
        <w:rPr>
          <w:rStyle w:val="hps"/>
          <w:sz w:val="20"/>
        </w:rPr>
        <w:t xml:space="preserve"> for the whole country/territory, imposed legally or developed </w:t>
      </w:r>
      <w:r w:rsidR="003A3187" w:rsidRPr="0093233A">
        <w:rPr>
          <w:rStyle w:val="hps"/>
          <w:sz w:val="20"/>
        </w:rPr>
        <w:t>voluntarily</w:t>
      </w:r>
      <w:r w:rsidRPr="0093233A">
        <w:rPr>
          <w:rStyle w:val="hps"/>
          <w:sz w:val="20"/>
        </w:rPr>
        <w:t>, c</w:t>
      </w:r>
      <w:r w:rsidR="008A1B46" w:rsidRPr="0093233A">
        <w:rPr>
          <w:rStyle w:val="hps"/>
          <w:sz w:val="20"/>
        </w:rPr>
        <w:t xml:space="preserve">onsidering efficiency </w:t>
      </w:r>
      <w:r w:rsidR="00BA729A" w:rsidRPr="0093233A">
        <w:rPr>
          <w:rStyle w:val="hps"/>
          <w:sz w:val="20"/>
        </w:rPr>
        <w:t>in</w:t>
      </w:r>
      <w:r w:rsidR="008A1B46" w:rsidRPr="0093233A">
        <w:rPr>
          <w:rStyle w:val="hps"/>
          <w:sz w:val="20"/>
        </w:rPr>
        <w:t xml:space="preserve"> </w:t>
      </w:r>
      <w:r w:rsidR="00672551">
        <w:rPr>
          <w:rStyle w:val="hps"/>
          <w:sz w:val="20"/>
        </w:rPr>
        <w:t>waste management</w:t>
      </w:r>
      <w:r w:rsidRPr="0093233A">
        <w:rPr>
          <w:rStyle w:val="hps"/>
          <w:sz w:val="20"/>
        </w:rPr>
        <w:t>.</w:t>
      </w:r>
    </w:p>
    <w:p w:rsidR="00590F72" w:rsidRPr="0093233A" w:rsidRDefault="00590F72" w:rsidP="009E3FAD">
      <w:pPr>
        <w:pStyle w:val="Prrafodelista"/>
        <w:numPr>
          <w:ilvl w:val="0"/>
          <w:numId w:val="8"/>
        </w:numPr>
        <w:tabs>
          <w:tab w:val="clear" w:pos="0"/>
        </w:tabs>
        <w:spacing w:after="120"/>
        <w:ind w:left="1276" w:firstLine="0"/>
        <w:contextualSpacing w:val="0"/>
        <w:rPr>
          <w:rStyle w:val="hps"/>
          <w:sz w:val="20"/>
        </w:rPr>
      </w:pPr>
      <w:r w:rsidRPr="0093233A">
        <w:rPr>
          <w:rStyle w:val="hps"/>
          <w:sz w:val="20"/>
        </w:rPr>
        <w:t xml:space="preserve">Today there are generally two broad management models within </w:t>
      </w:r>
      <w:r w:rsidR="00C83C59" w:rsidRPr="0093233A">
        <w:rPr>
          <w:rStyle w:val="hps"/>
          <w:sz w:val="20"/>
        </w:rPr>
        <w:t>collective</w:t>
      </w:r>
      <w:r w:rsidRPr="0093233A">
        <w:rPr>
          <w:rStyle w:val="hps"/>
          <w:sz w:val="20"/>
        </w:rPr>
        <w:t xml:space="preserve"> schemes: </w:t>
      </w:r>
    </w:p>
    <w:p w:rsidR="00590F72" w:rsidRPr="0093233A" w:rsidRDefault="00590F72" w:rsidP="00BE643B">
      <w:pPr>
        <w:pStyle w:val="Prrafodelista"/>
        <w:numPr>
          <w:ilvl w:val="0"/>
          <w:numId w:val="29"/>
        </w:numPr>
        <w:spacing w:after="120"/>
        <w:ind w:left="1276" w:firstLine="567"/>
        <w:contextualSpacing w:val="0"/>
        <w:rPr>
          <w:sz w:val="20"/>
        </w:rPr>
      </w:pPr>
      <w:r w:rsidRPr="0093233A">
        <w:rPr>
          <w:sz w:val="20"/>
        </w:rPr>
        <w:t>Single PRO, own</w:t>
      </w:r>
      <w:r w:rsidR="00BA729A" w:rsidRPr="0093233A">
        <w:rPr>
          <w:sz w:val="20"/>
        </w:rPr>
        <w:t>ed by the obligated companies: c</w:t>
      </w:r>
      <w:r w:rsidRPr="0093233A">
        <w:rPr>
          <w:sz w:val="20"/>
        </w:rPr>
        <w:t xml:space="preserve">ompetition is organised by the PRO (through public calls for tenders) at the operational level (for waste collection and </w:t>
      </w:r>
      <w:r w:rsidR="005D09AB" w:rsidRPr="0093233A">
        <w:rPr>
          <w:sz w:val="20"/>
        </w:rPr>
        <w:t>disposal</w:t>
      </w:r>
      <w:r w:rsidR="008C13DA">
        <w:rPr>
          <w:sz w:val="20"/>
        </w:rPr>
        <w:t>,</w:t>
      </w:r>
      <w:r w:rsidRPr="0093233A">
        <w:rPr>
          <w:sz w:val="20"/>
        </w:rPr>
        <w:t xml:space="preserve"> and sales of </w:t>
      </w:r>
      <w:r w:rsidR="003A3187" w:rsidRPr="0093233A">
        <w:rPr>
          <w:sz w:val="20"/>
        </w:rPr>
        <w:t xml:space="preserve">products that are suitable for reuse and of </w:t>
      </w:r>
      <w:r w:rsidR="005D09AB" w:rsidRPr="0093233A">
        <w:rPr>
          <w:sz w:val="20"/>
        </w:rPr>
        <w:t>materials that are suitable for recovery</w:t>
      </w:r>
      <w:r w:rsidRPr="0093233A">
        <w:rPr>
          <w:sz w:val="20"/>
        </w:rPr>
        <w:t xml:space="preserve">); </w:t>
      </w:r>
    </w:p>
    <w:p w:rsidR="00590F72" w:rsidRPr="0093233A" w:rsidRDefault="00590F72" w:rsidP="00BE643B">
      <w:pPr>
        <w:pStyle w:val="Prrafodelista"/>
        <w:numPr>
          <w:ilvl w:val="0"/>
          <w:numId w:val="29"/>
        </w:numPr>
        <w:spacing w:after="120"/>
        <w:ind w:left="1276" w:firstLine="567"/>
        <w:contextualSpacing w:val="0"/>
        <w:rPr>
          <w:sz w:val="20"/>
        </w:rPr>
      </w:pPr>
      <w:r w:rsidRPr="0093233A">
        <w:rPr>
          <w:sz w:val="20"/>
        </w:rPr>
        <w:t>Several competing PROs, privately owned (by the obligated companies or other entities</w:t>
      </w:r>
      <w:r w:rsidR="00287A01" w:rsidRPr="0093233A">
        <w:rPr>
          <w:rStyle w:val="Refdenotaalpie"/>
          <w:szCs w:val="20"/>
        </w:rPr>
        <w:footnoteReference w:id="9"/>
      </w:r>
      <w:r w:rsidRPr="0093233A">
        <w:rPr>
          <w:sz w:val="20"/>
        </w:rPr>
        <w:t xml:space="preserve">), among which the obligated companies are free to choose in order to fulfil their responsibility obligations; competition exists also at the PRO level. </w:t>
      </w:r>
    </w:p>
    <w:p w:rsidR="00012EF5" w:rsidRPr="00DC1549" w:rsidRDefault="00DA5DB8" w:rsidP="009E3FAD">
      <w:pPr>
        <w:pStyle w:val="Prrafodelista"/>
        <w:numPr>
          <w:ilvl w:val="0"/>
          <w:numId w:val="8"/>
        </w:numPr>
        <w:tabs>
          <w:tab w:val="clear" w:pos="0"/>
        </w:tabs>
        <w:spacing w:after="120"/>
        <w:ind w:left="1276" w:firstLine="0"/>
        <w:contextualSpacing w:val="0"/>
        <w:rPr>
          <w:sz w:val="20"/>
        </w:rPr>
      </w:pPr>
      <w:r>
        <w:rPr>
          <w:rStyle w:val="hps"/>
          <w:sz w:val="20"/>
        </w:rPr>
        <w:t>Based on an analysis of</w:t>
      </w:r>
      <w:r w:rsidR="00590F72" w:rsidRPr="00DC1549">
        <w:rPr>
          <w:rStyle w:val="hps"/>
          <w:sz w:val="20"/>
        </w:rPr>
        <w:t xml:space="preserve"> available data and stakeholder feedback, it can be concluded that advantages and drawbacks exist for both models. There is no strong evidence that one model is more effective (in reaching targets) or more efficient (in reaching targets at the lowest costs) than the other.</w:t>
      </w:r>
    </w:p>
    <w:p w:rsidR="00012EF5" w:rsidRPr="009E3FAD" w:rsidRDefault="004415C6" w:rsidP="00BE643B">
      <w:pPr>
        <w:pStyle w:val="Prrafodelista"/>
        <w:numPr>
          <w:ilvl w:val="0"/>
          <w:numId w:val="14"/>
        </w:numPr>
        <w:spacing w:before="120" w:after="120"/>
        <w:ind w:left="1275" w:hanging="595"/>
        <w:contextualSpacing w:val="0"/>
        <w:rPr>
          <w:rStyle w:val="Refdecomentario"/>
          <w:b/>
          <w:bCs/>
          <w:sz w:val="24"/>
          <w:szCs w:val="24"/>
        </w:rPr>
      </w:pPr>
      <w:r w:rsidRPr="009E3FAD">
        <w:rPr>
          <w:b/>
          <w:bCs/>
        </w:rPr>
        <w:t>R</w:t>
      </w:r>
      <w:r w:rsidR="00720AA6" w:rsidRPr="009E3FAD">
        <w:rPr>
          <w:b/>
          <w:bCs/>
        </w:rPr>
        <w:t>esponsibilit</w:t>
      </w:r>
      <w:r w:rsidRPr="009E3FAD">
        <w:rPr>
          <w:b/>
          <w:bCs/>
        </w:rPr>
        <w:t>ie</w:t>
      </w:r>
      <w:r w:rsidR="009E7FFD" w:rsidRPr="009E3FAD">
        <w:rPr>
          <w:b/>
          <w:bCs/>
        </w:rPr>
        <w:t>s</w:t>
      </w:r>
    </w:p>
    <w:p w:rsidR="00012EF5" w:rsidRPr="00B40889" w:rsidRDefault="009E7FFD" w:rsidP="009E3FAD">
      <w:pPr>
        <w:pStyle w:val="Prrafodelista"/>
        <w:numPr>
          <w:ilvl w:val="0"/>
          <w:numId w:val="8"/>
        </w:numPr>
        <w:tabs>
          <w:tab w:val="clear" w:pos="0"/>
        </w:tabs>
        <w:spacing w:after="120"/>
        <w:ind w:left="1276" w:firstLine="0"/>
        <w:contextualSpacing w:val="0"/>
        <w:rPr>
          <w:rStyle w:val="hps"/>
          <w:sz w:val="20"/>
        </w:rPr>
      </w:pPr>
      <w:r w:rsidRPr="00B40889">
        <w:rPr>
          <w:rStyle w:val="hps"/>
          <w:sz w:val="20"/>
        </w:rPr>
        <w:t xml:space="preserve">Responsibilities should be defined to </w:t>
      </w:r>
      <w:r w:rsidR="00A92A23" w:rsidRPr="00B40889">
        <w:rPr>
          <w:rStyle w:val="hps"/>
          <w:sz w:val="20"/>
        </w:rPr>
        <w:t>achieve</w:t>
      </w:r>
      <w:r w:rsidRPr="00B40889">
        <w:rPr>
          <w:rStyle w:val="hps"/>
          <w:sz w:val="20"/>
        </w:rPr>
        <w:t xml:space="preserve"> the goal</w:t>
      </w:r>
      <w:r w:rsidR="00A92A23" w:rsidRPr="00B40889">
        <w:rPr>
          <w:rStyle w:val="hps"/>
          <w:sz w:val="20"/>
        </w:rPr>
        <w:t>s</w:t>
      </w:r>
      <w:r w:rsidRPr="00B40889">
        <w:rPr>
          <w:rStyle w:val="hps"/>
          <w:sz w:val="20"/>
        </w:rPr>
        <w:t xml:space="preserve"> </w:t>
      </w:r>
      <w:r w:rsidR="00A92A23" w:rsidRPr="00B40889">
        <w:rPr>
          <w:rStyle w:val="hps"/>
          <w:sz w:val="20"/>
        </w:rPr>
        <w:t xml:space="preserve">and objectives </w:t>
      </w:r>
      <w:r w:rsidRPr="00B40889">
        <w:rPr>
          <w:rStyle w:val="hps"/>
          <w:sz w:val="20"/>
        </w:rPr>
        <w:t xml:space="preserve">of EPR. These responsibilities can </w:t>
      </w:r>
      <w:r w:rsidR="00FB2748" w:rsidRPr="00B40889">
        <w:rPr>
          <w:rStyle w:val="hps"/>
          <w:sz w:val="20"/>
        </w:rPr>
        <w:t xml:space="preserve">be </w:t>
      </w:r>
      <w:r w:rsidR="00201D9A" w:rsidRPr="00B40889">
        <w:rPr>
          <w:rStyle w:val="hps"/>
          <w:sz w:val="20"/>
        </w:rPr>
        <w:t>assumed primarily by producers</w:t>
      </w:r>
      <w:r w:rsidRPr="00B40889">
        <w:rPr>
          <w:rStyle w:val="hps"/>
          <w:sz w:val="20"/>
        </w:rPr>
        <w:t xml:space="preserve"> or shared</w:t>
      </w:r>
      <w:r w:rsidR="00201D9A" w:rsidRPr="00B40889">
        <w:rPr>
          <w:rStyle w:val="hps"/>
          <w:sz w:val="20"/>
        </w:rPr>
        <w:t xml:space="preserve"> among different stakeholders. In the</w:t>
      </w:r>
      <w:r w:rsidRPr="00B40889">
        <w:rPr>
          <w:rStyle w:val="hps"/>
          <w:sz w:val="20"/>
        </w:rPr>
        <w:t xml:space="preserve"> </w:t>
      </w:r>
      <w:r w:rsidR="00201D9A" w:rsidRPr="00B40889">
        <w:rPr>
          <w:rStyle w:val="hps"/>
          <w:sz w:val="20"/>
        </w:rPr>
        <w:t>latter</w:t>
      </w:r>
      <w:r w:rsidRPr="00B40889">
        <w:rPr>
          <w:rStyle w:val="hps"/>
          <w:sz w:val="20"/>
        </w:rPr>
        <w:t xml:space="preserve"> </w:t>
      </w:r>
      <w:r w:rsidR="00A92A23" w:rsidRPr="00B40889">
        <w:rPr>
          <w:rStyle w:val="hps"/>
          <w:sz w:val="20"/>
        </w:rPr>
        <w:t>case</w:t>
      </w:r>
      <w:r w:rsidR="00D71726">
        <w:rPr>
          <w:rStyle w:val="hps"/>
          <w:sz w:val="20"/>
        </w:rPr>
        <w:t>,</w:t>
      </w:r>
      <w:r w:rsidR="00A92A23" w:rsidRPr="00B40889">
        <w:rPr>
          <w:rStyle w:val="hps"/>
          <w:sz w:val="20"/>
        </w:rPr>
        <w:t xml:space="preserve"> </w:t>
      </w:r>
      <w:r w:rsidR="008751C6" w:rsidRPr="00B40889">
        <w:rPr>
          <w:rStyle w:val="hps"/>
          <w:sz w:val="20"/>
        </w:rPr>
        <w:t>different</w:t>
      </w:r>
      <w:r w:rsidRPr="00B40889">
        <w:rPr>
          <w:rStyle w:val="hps"/>
          <w:sz w:val="20"/>
        </w:rPr>
        <w:t xml:space="preserve"> stakeholders have</w:t>
      </w:r>
      <w:r w:rsidR="00347CF4" w:rsidRPr="00B40889">
        <w:rPr>
          <w:rStyle w:val="hps"/>
          <w:sz w:val="20"/>
        </w:rPr>
        <w:t xml:space="preserve"> different</w:t>
      </w:r>
      <w:r w:rsidRPr="00B40889">
        <w:rPr>
          <w:rStyle w:val="hps"/>
          <w:sz w:val="20"/>
        </w:rPr>
        <w:t xml:space="preserve"> responsibilities, </w:t>
      </w:r>
      <w:r w:rsidR="008751C6" w:rsidRPr="00B40889">
        <w:rPr>
          <w:rStyle w:val="hps"/>
          <w:sz w:val="20"/>
        </w:rPr>
        <w:t>for example,</w:t>
      </w:r>
      <w:r w:rsidRPr="00B40889">
        <w:rPr>
          <w:rStyle w:val="hps"/>
          <w:sz w:val="20"/>
        </w:rPr>
        <w:t xml:space="preserve"> the producer </w:t>
      </w:r>
      <w:r w:rsidR="008751C6" w:rsidRPr="00B40889">
        <w:rPr>
          <w:rStyle w:val="hps"/>
          <w:sz w:val="20"/>
        </w:rPr>
        <w:t xml:space="preserve">being </w:t>
      </w:r>
      <w:r w:rsidRPr="00B40889">
        <w:rPr>
          <w:rStyle w:val="hps"/>
          <w:sz w:val="20"/>
        </w:rPr>
        <w:t xml:space="preserve">responsible for financing and reporting, consumers for discarding the product, the retailer </w:t>
      </w:r>
      <w:r w:rsidR="004A5A30" w:rsidRPr="00B40889">
        <w:rPr>
          <w:rStyle w:val="hps"/>
          <w:sz w:val="20"/>
        </w:rPr>
        <w:t xml:space="preserve">or municipality </w:t>
      </w:r>
      <w:r w:rsidR="008751C6" w:rsidRPr="00B40889">
        <w:rPr>
          <w:rStyle w:val="hps"/>
          <w:sz w:val="20"/>
        </w:rPr>
        <w:t xml:space="preserve">for </w:t>
      </w:r>
      <w:r w:rsidRPr="00B40889">
        <w:rPr>
          <w:rStyle w:val="hps"/>
          <w:sz w:val="20"/>
        </w:rPr>
        <w:t xml:space="preserve">making available the </w:t>
      </w:r>
      <w:r w:rsidR="00D57900" w:rsidRPr="00B40889">
        <w:rPr>
          <w:rStyle w:val="hps"/>
          <w:sz w:val="20"/>
        </w:rPr>
        <w:t xml:space="preserve">collection </w:t>
      </w:r>
      <w:r w:rsidRPr="00B40889">
        <w:rPr>
          <w:rStyle w:val="hps"/>
          <w:sz w:val="20"/>
        </w:rPr>
        <w:t xml:space="preserve">point and the waste management companies </w:t>
      </w:r>
      <w:r w:rsidR="008751C6" w:rsidRPr="00B40889">
        <w:rPr>
          <w:rStyle w:val="hps"/>
          <w:sz w:val="20"/>
        </w:rPr>
        <w:t>for</w:t>
      </w:r>
      <w:r w:rsidRPr="00B40889">
        <w:rPr>
          <w:rStyle w:val="hps"/>
          <w:sz w:val="20"/>
        </w:rPr>
        <w:t xml:space="preserve"> the correct treatment of the waste</w:t>
      </w:r>
      <w:r w:rsidR="004D21D9" w:rsidRPr="00B40889">
        <w:rPr>
          <w:rStyle w:val="hps"/>
          <w:sz w:val="20"/>
        </w:rPr>
        <w:t>.</w:t>
      </w:r>
    </w:p>
    <w:p w:rsidR="00012EF5" w:rsidRPr="00C57704" w:rsidRDefault="00C57704" w:rsidP="00392CB7">
      <w:pPr>
        <w:spacing w:before="120" w:after="120"/>
        <w:ind w:left="1276" w:hanging="567"/>
        <w:rPr>
          <w:b/>
          <w:sz w:val="20"/>
        </w:rPr>
      </w:pPr>
      <w:r w:rsidRPr="00C57704">
        <w:rPr>
          <w:b/>
          <w:sz w:val="20"/>
        </w:rPr>
        <w:t>1.</w:t>
      </w:r>
      <w:r w:rsidR="00392CB7">
        <w:rPr>
          <w:b/>
          <w:sz w:val="20"/>
        </w:rPr>
        <w:tab/>
      </w:r>
      <w:r w:rsidR="00B747B3">
        <w:rPr>
          <w:b/>
          <w:sz w:val="20"/>
        </w:rPr>
        <w:t>P</w:t>
      </w:r>
      <w:r w:rsidR="009E7FFD" w:rsidRPr="00C57704">
        <w:rPr>
          <w:b/>
          <w:sz w:val="20"/>
        </w:rPr>
        <w:t>roducers</w:t>
      </w:r>
      <w:r w:rsidR="00B747B3">
        <w:rPr>
          <w:b/>
          <w:sz w:val="20"/>
        </w:rPr>
        <w:t>’ responsibilities</w:t>
      </w:r>
    </w:p>
    <w:p w:rsidR="00640B00" w:rsidRDefault="003E7567" w:rsidP="009E3FAD">
      <w:pPr>
        <w:pStyle w:val="Prrafodelista"/>
        <w:numPr>
          <w:ilvl w:val="0"/>
          <w:numId w:val="8"/>
        </w:numPr>
        <w:tabs>
          <w:tab w:val="clear" w:pos="0"/>
        </w:tabs>
        <w:spacing w:after="120"/>
        <w:ind w:left="1276" w:firstLine="0"/>
        <w:contextualSpacing w:val="0"/>
        <w:rPr>
          <w:rStyle w:val="hps"/>
          <w:sz w:val="20"/>
        </w:rPr>
      </w:pPr>
      <w:r w:rsidRPr="00A07179">
        <w:rPr>
          <w:rStyle w:val="hps"/>
          <w:sz w:val="20"/>
        </w:rPr>
        <w:t xml:space="preserve">The producers’ responsibility within an EPR scheme </w:t>
      </w:r>
      <w:r w:rsidR="00BA74B2" w:rsidRPr="00A07179">
        <w:rPr>
          <w:rStyle w:val="hps"/>
          <w:sz w:val="20"/>
        </w:rPr>
        <w:t>i</w:t>
      </w:r>
      <w:r w:rsidRPr="00A07179">
        <w:rPr>
          <w:rStyle w:val="hps"/>
          <w:sz w:val="20"/>
        </w:rPr>
        <w:t>s financial</w:t>
      </w:r>
      <w:r w:rsidR="009C4BD2" w:rsidRPr="00A07179">
        <w:rPr>
          <w:rStyle w:val="hps"/>
          <w:sz w:val="20"/>
        </w:rPr>
        <w:t>,</w:t>
      </w:r>
      <w:r w:rsidRPr="00A07179">
        <w:rPr>
          <w:rStyle w:val="hps"/>
          <w:sz w:val="20"/>
        </w:rPr>
        <w:t xml:space="preserve"> </w:t>
      </w:r>
      <w:r w:rsidR="009C4BD2" w:rsidRPr="00A07179">
        <w:rPr>
          <w:rStyle w:val="hps"/>
          <w:sz w:val="20"/>
        </w:rPr>
        <w:t xml:space="preserve">and in many cases also </w:t>
      </w:r>
      <w:r w:rsidRPr="00A07179">
        <w:rPr>
          <w:rStyle w:val="hps"/>
          <w:sz w:val="20"/>
        </w:rPr>
        <w:t>operational</w:t>
      </w:r>
      <w:r w:rsidR="00D71726">
        <w:rPr>
          <w:rStyle w:val="hps"/>
          <w:sz w:val="20"/>
        </w:rPr>
        <w:t>.</w:t>
      </w:r>
      <w:r w:rsidR="00D11969" w:rsidRPr="00A07179">
        <w:rPr>
          <w:rStyle w:val="hps"/>
          <w:rFonts w:hint="eastAsia"/>
          <w:sz w:val="20"/>
        </w:rPr>
        <w:t xml:space="preserve"> There are several combination</w:t>
      </w:r>
      <w:r w:rsidR="009C4BD2" w:rsidRPr="00A07179">
        <w:rPr>
          <w:rStyle w:val="hps"/>
          <w:sz w:val="20"/>
        </w:rPr>
        <w:t>s</w:t>
      </w:r>
      <w:r w:rsidR="00D11969" w:rsidRPr="00A07179">
        <w:rPr>
          <w:rStyle w:val="hps"/>
          <w:rFonts w:hint="eastAsia"/>
          <w:sz w:val="20"/>
        </w:rPr>
        <w:t xml:space="preserve"> of </w:t>
      </w:r>
      <w:r w:rsidR="00D11969" w:rsidRPr="00A07179">
        <w:rPr>
          <w:rStyle w:val="hps"/>
          <w:sz w:val="20"/>
        </w:rPr>
        <w:t xml:space="preserve">financial and </w:t>
      </w:r>
      <w:r w:rsidR="00D71726">
        <w:rPr>
          <w:rStyle w:val="hps"/>
          <w:sz w:val="20"/>
        </w:rPr>
        <w:t>operational</w:t>
      </w:r>
      <w:r w:rsidR="00D11969" w:rsidRPr="00A07179">
        <w:rPr>
          <w:rStyle w:val="hps"/>
          <w:rFonts w:hint="eastAsia"/>
          <w:sz w:val="20"/>
        </w:rPr>
        <w:t xml:space="preserve"> responsibilit</w:t>
      </w:r>
      <w:r w:rsidR="009C4BD2" w:rsidRPr="00A07179">
        <w:rPr>
          <w:rStyle w:val="hps"/>
          <w:sz w:val="20"/>
        </w:rPr>
        <w:t>ies:</w:t>
      </w:r>
    </w:p>
    <w:p w:rsidR="003E7567" w:rsidRPr="00606D3B" w:rsidRDefault="003E7567" w:rsidP="00BE643B">
      <w:pPr>
        <w:pStyle w:val="Prrafodelista"/>
        <w:numPr>
          <w:ilvl w:val="0"/>
          <w:numId w:val="30"/>
        </w:numPr>
        <w:spacing w:after="120"/>
        <w:ind w:left="1276" w:firstLine="567"/>
        <w:contextualSpacing w:val="0"/>
        <w:rPr>
          <w:sz w:val="20"/>
        </w:rPr>
      </w:pPr>
      <w:r w:rsidRPr="00606D3B">
        <w:rPr>
          <w:sz w:val="20"/>
        </w:rPr>
        <w:t>‘Sim</w:t>
      </w:r>
      <w:r w:rsidR="00D71726">
        <w:rPr>
          <w:sz w:val="20"/>
        </w:rPr>
        <w:t>ple’ financial responsibility: p</w:t>
      </w:r>
      <w:r w:rsidRPr="00606D3B">
        <w:rPr>
          <w:sz w:val="20"/>
        </w:rPr>
        <w:t xml:space="preserve">roducers have no </w:t>
      </w:r>
      <w:r w:rsidR="00DC50ED" w:rsidRPr="00606D3B">
        <w:rPr>
          <w:sz w:val="20"/>
        </w:rPr>
        <w:t xml:space="preserve">other </w:t>
      </w:r>
      <w:r w:rsidRPr="00606D3B">
        <w:rPr>
          <w:sz w:val="20"/>
        </w:rPr>
        <w:t>obligation but to finance the existing waste management channels</w:t>
      </w:r>
      <w:r w:rsidR="00214A8A" w:rsidRPr="00606D3B">
        <w:rPr>
          <w:sz w:val="20"/>
        </w:rPr>
        <w:t xml:space="preserve">, individually or </w:t>
      </w:r>
      <w:r w:rsidR="00D71726">
        <w:rPr>
          <w:sz w:val="20"/>
        </w:rPr>
        <w:t>through</w:t>
      </w:r>
      <w:r w:rsidR="00214A8A" w:rsidRPr="00606D3B">
        <w:rPr>
          <w:sz w:val="20"/>
        </w:rPr>
        <w:t xml:space="preserve"> a PRO,</w:t>
      </w:r>
      <w:r w:rsidR="00214A8A" w:rsidRPr="00606D3B">
        <w:rPr>
          <w:rStyle w:val="hps"/>
          <w:rFonts w:hint="eastAsia"/>
          <w:sz w:val="20"/>
          <w:lang w:eastAsia="ja-JP"/>
        </w:rPr>
        <w:t xml:space="preserve"> </w:t>
      </w:r>
      <w:r w:rsidR="00214A8A" w:rsidRPr="00606D3B">
        <w:rPr>
          <w:rStyle w:val="hps"/>
          <w:sz w:val="20"/>
          <w:lang w:eastAsia="ja-JP"/>
        </w:rPr>
        <w:t>eventually including management</w:t>
      </w:r>
      <w:r w:rsidR="00214A8A" w:rsidRPr="00606D3B">
        <w:rPr>
          <w:rStyle w:val="hps"/>
          <w:rFonts w:hint="eastAsia"/>
          <w:sz w:val="20"/>
          <w:lang w:eastAsia="ja-JP"/>
        </w:rPr>
        <w:t xml:space="preserve"> of fee</w:t>
      </w:r>
      <w:r w:rsidR="00214A8A" w:rsidRPr="00606D3B">
        <w:rPr>
          <w:rStyle w:val="hps"/>
          <w:sz w:val="20"/>
          <w:lang w:eastAsia="ja-JP"/>
        </w:rPr>
        <w:t>s</w:t>
      </w:r>
      <w:r w:rsidR="009C4BD2" w:rsidRPr="00606D3B">
        <w:rPr>
          <w:rStyle w:val="hps"/>
          <w:sz w:val="20"/>
          <w:lang w:eastAsia="ja-JP"/>
        </w:rPr>
        <w:t xml:space="preserve"> to be</w:t>
      </w:r>
      <w:r w:rsidR="00214A8A" w:rsidRPr="00606D3B">
        <w:rPr>
          <w:rStyle w:val="hps"/>
          <w:rFonts w:hint="eastAsia"/>
          <w:sz w:val="20"/>
          <w:lang w:eastAsia="ja-JP"/>
        </w:rPr>
        <w:t xml:space="preserve"> collected from consumers</w:t>
      </w:r>
      <w:r w:rsidR="007748B4">
        <w:rPr>
          <w:sz w:val="20"/>
        </w:rPr>
        <w:t>;</w:t>
      </w:r>
    </w:p>
    <w:p w:rsidR="003E7567" w:rsidRPr="0093233A" w:rsidRDefault="003E7567" w:rsidP="00BE643B">
      <w:pPr>
        <w:pStyle w:val="Prrafodelista"/>
        <w:numPr>
          <w:ilvl w:val="0"/>
          <w:numId w:val="30"/>
        </w:numPr>
        <w:spacing w:after="120"/>
        <w:ind w:left="1276" w:firstLine="567"/>
        <w:contextualSpacing w:val="0"/>
        <w:rPr>
          <w:sz w:val="20"/>
        </w:rPr>
      </w:pPr>
      <w:r w:rsidRPr="0093233A">
        <w:rPr>
          <w:sz w:val="20"/>
        </w:rPr>
        <w:t xml:space="preserve">Financial responsibility through </w:t>
      </w:r>
      <w:r w:rsidR="00BA729A" w:rsidRPr="0093233A">
        <w:rPr>
          <w:sz w:val="20"/>
        </w:rPr>
        <w:t>contracts with municipalities: p</w:t>
      </w:r>
      <w:r w:rsidRPr="0093233A">
        <w:rPr>
          <w:sz w:val="20"/>
        </w:rPr>
        <w:t>roducers establish contracts with municipalities to manage waste (e.g. packaging). The producers’ motivation to improve waste management depends on the type of contract and on th</w:t>
      </w:r>
      <w:r w:rsidR="007748B4">
        <w:rPr>
          <w:sz w:val="20"/>
        </w:rPr>
        <w:t>e dialogue with municipalities;</w:t>
      </w:r>
    </w:p>
    <w:p w:rsidR="003E7567" w:rsidRPr="0093233A" w:rsidRDefault="003E7567" w:rsidP="00BE643B">
      <w:pPr>
        <w:pStyle w:val="Prrafodelista"/>
        <w:numPr>
          <w:ilvl w:val="0"/>
          <w:numId w:val="30"/>
        </w:numPr>
        <w:spacing w:after="120"/>
        <w:ind w:left="1276" w:firstLine="567"/>
        <w:contextualSpacing w:val="0"/>
        <w:rPr>
          <w:sz w:val="20"/>
        </w:rPr>
      </w:pPr>
      <w:r w:rsidRPr="0093233A">
        <w:rPr>
          <w:sz w:val="20"/>
        </w:rPr>
        <w:t xml:space="preserve">Financial responsibility and partial </w:t>
      </w:r>
      <w:r w:rsidR="00BA74B2">
        <w:rPr>
          <w:sz w:val="20"/>
        </w:rPr>
        <w:t>operational</w:t>
      </w:r>
      <w:r w:rsidR="00BA729A" w:rsidRPr="0093233A">
        <w:rPr>
          <w:sz w:val="20"/>
        </w:rPr>
        <w:t xml:space="preserve"> responsibility: s</w:t>
      </w:r>
      <w:r w:rsidRPr="0093233A">
        <w:rPr>
          <w:sz w:val="20"/>
        </w:rPr>
        <w:t>ome activities are kept under the responsibility of municipalities (e.g. collection</w:t>
      </w:r>
      <w:r w:rsidR="00D71726">
        <w:rPr>
          <w:sz w:val="20"/>
        </w:rPr>
        <w:t>,</w:t>
      </w:r>
      <w:r w:rsidRPr="0093233A">
        <w:rPr>
          <w:sz w:val="20"/>
        </w:rPr>
        <w:t xml:space="preserve"> whether implemented directly by public waste collection operators or contracted to private companies), backed financially by producers, whereas some other activities (e.g. sorting, recovered materials reselling) are under t</w:t>
      </w:r>
      <w:r w:rsidR="007748B4">
        <w:rPr>
          <w:sz w:val="20"/>
        </w:rPr>
        <w:t xml:space="preserve">he responsibility of producers; </w:t>
      </w:r>
    </w:p>
    <w:p w:rsidR="003E7567" w:rsidRPr="0093233A" w:rsidRDefault="003E7567" w:rsidP="00BE643B">
      <w:pPr>
        <w:pStyle w:val="Prrafodelista"/>
        <w:numPr>
          <w:ilvl w:val="0"/>
          <w:numId w:val="30"/>
        </w:numPr>
        <w:spacing w:after="120"/>
        <w:ind w:left="1276" w:firstLine="567"/>
        <w:contextualSpacing w:val="0"/>
        <w:rPr>
          <w:sz w:val="20"/>
        </w:rPr>
      </w:pPr>
      <w:r w:rsidRPr="0093233A">
        <w:rPr>
          <w:sz w:val="20"/>
        </w:rPr>
        <w:t xml:space="preserve">Financial responsibility and full </w:t>
      </w:r>
      <w:r w:rsidR="00BA74B2">
        <w:rPr>
          <w:sz w:val="20"/>
        </w:rPr>
        <w:t>operational</w:t>
      </w:r>
      <w:r w:rsidRPr="0093233A">
        <w:rPr>
          <w:sz w:val="20"/>
        </w:rPr>
        <w:t xml:space="preserve"> responsibility: The producers subcontract activities to professional waste collection and </w:t>
      </w:r>
      <w:r w:rsidR="003A3187" w:rsidRPr="0093233A">
        <w:rPr>
          <w:sz w:val="20"/>
        </w:rPr>
        <w:t xml:space="preserve">disposal </w:t>
      </w:r>
      <w:r w:rsidRPr="0093233A">
        <w:rPr>
          <w:sz w:val="20"/>
        </w:rPr>
        <w:t xml:space="preserve">operators, or even own part of the collection and </w:t>
      </w:r>
      <w:r w:rsidR="003A3187" w:rsidRPr="0093233A">
        <w:rPr>
          <w:sz w:val="20"/>
        </w:rPr>
        <w:t xml:space="preserve">disposal </w:t>
      </w:r>
      <w:r w:rsidRPr="0093233A">
        <w:rPr>
          <w:sz w:val="20"/>
        </w:rPr>
        <w:t>infrastructure</w:t>
      </w:r>
      <w:r w:rsidR="00C83C59" w:rsidRPr="0093233A">
        <w:rPr>
          <w:sz w:val="20"/>
        </w:rPr>
        <w:t>.</w:t>
      </w:r>
    </w:p>
    <w:p w:rsidR="00012EF5" w:rsidRPr="00D71726" w:rsidRDefault="00621C19" w:rsidP="009E3FAD">
      <w:pPr>
        <w:pStyle w:val="Prrafodelista"/>
        <w:numPr>
          <w:ilvl w:val="0"/>
          <w:numId w:val="8"/>
        </w:numPr>
        <w:tabs>
          <w:tab w:val="clear" w:pos="0"/>
        </w:tabs>
        <w:spacing w:after="120"/>
        <w:ind w:left="1276" w:firstLine="0"/>
        <w:contextualSpacing w:val="0"/>
        <w:rPr>
          <w:rStyle w:val="hps"/>
          <w:sz w:val="20"/>
        </w:rPr>
      </w:pPr>
      <w:r w:rsidRPr="0093233A">
        <w:rPr>
          <w:rStyle w:val="hps"/>
          <w:sz w:val="20"/>
        </w:rPr>
        <w:lastRenderedPageBreak/>
        <w:t>Producers are responsible</w:t>
      </w:r>
      <w:r w:rsidR="001C002D" w:rsidRPr="0093233A">
        <w:rPr>
          <w:rStyle w:val="hps"/>
          <w:sz w:val="20"/>
        </w:rPr>
        <w:t xml:space="preserve"> </w:t>
      </w:r>
      <w:r w:rsidR="00D71726">
        <w:rPr>
          <w:rStyle w:val="hps"/>
          <w:sz w:val="20"/>
        </w:rPr>
        <w:t>for</w:t>
      </w:r>
      <w:r w:rsidR="001C002D" w:rsidRPr="0093233A">
        <w:rPr>
          <w:rStyle w:val="hps"/>
          <w:sz w:val="20"/>
        </w:rPr>
        <w:t xml:space="preserve"> </w:t>
      </w:r>
      <w:r w:rsidRPr="0093233A">
        <w:rPr>
          <w:rStyle w:val="hps"/>
          <w:sz w:val="20"/>
        </w:rPr>
        <w:t>establish</w:t>
      </w:r>
      <w:r w:rsidR="00D71726">
        <w:rPr>
          <w:rStyle w:val="hps"/>
          <w:sz w:val="20"/>
        </w:rPr>
        <w:t>ing</w:t>
      </w:r>
      <w:r w:rsidRPr="0093233A">
        <w:rPr>
          <w:rStyle w:val="hps"/>
          <w:sz w:val="20"/>
        </w:rPr>
        <w:t xml:space="preserve"> an IPR or </w:t>
      </w:r>
      <w:r w:rsidR="00D71726">
        <w:rPr>
          <w:rStyle w:val="hps"/>
          <w:sz w:val="20"/>
        </w:rPr>
        <w:t>for</w:t>
      </w:r>
      <w:r w:rsidRPr="0093233A">
        <w:rPr>
          <w:rStyle w:val="hps"/>
          <w:sz w:val="20"/>
        </w:rPr>
        <w:t xml:space="preserve"> participat</w:t>
      </w:r>
      <w:r w:rsidR="00D71726">
        <w:rPr>
          <w:rStyle w:val="hps"/>
          <w:sz w:val="20"/>
        </w:rPr>
        <w:t>ing</w:t>
      </w:r>
      <w:r w:rsidRPr="0093233A">
        <w:rPr>
          <w:rStyle w:val="hps"/>
          <w:sz w:val="20"/>
        </w:rPr>
        <w:t xml:space="preserve"> in a PRO</w:t>
      </w:r>
      <w:r w:rsidR="00E9314D" w:rsidRPr="0093233A">
        <w:rPr>
          <w:rStyle w:val="hps"/>
          <w:sz w:val="20"/>
        </w:rPr>
        <w:t xml:space="preserve"> to comply </w:t>
      </w:r>
      <w:r w:rsidR="00BA729A" w:rsidRPr="0093233A">
        <w:rPr>
          <w:rStyle w:val="hps"/>
          <w:sz w:val="20"/>
        </w:rPr>
        <w:t xml:space="preserve">with </w:t>
      </w:r>
      <w:r w:rsidR="00E9314D" w:rsidRPr="0093233A">
        <w:rPr>
          <w:rStyle w:val="hps"/>
          <w:sz w:val="20"/>
        </w:rPr>
        <w:t>their obligations.</w:t>
      </w:r>
      <w:r w:rsidRPr="0093233A">
        <w:rPr>
          <w:rStyle w:val="hps"/>
          <w:sz w:val="20"/>
        </w:rPr>
        <w:t xml:space="preserve"> In case they establish an IPR</w:t>
      </w:r>
      <w:r w:rsidR="00D71726">
        <w:rPr>
          <w:rStyle w:val="hps"/>
          <w:sz w:val="20"/>
        </w:rPr>
        <w:t>,</w:t>
      </w:r>
      <w:r w:rsidRPr="0093233A">
        <w:rPr>
          <w:rStyle w:val="hps"/>
          <w:sz w:val="20"/>
        </w:rPr>
        <w:t xml:space="preserve"> they have to inform the competent authorities about the number of products (and categories and subcategories, where appropriate) put on the market. In case they participate in a PRO, they have to inform their PRO</w:t>
      </w:r>
      <w:r w:rsidR="00996108" w:rsidRPr="0093233A">
        <w:rPr>
          <w:rStyle w:val="hps"/>
          <w:sz w:val="20"/>
        </w:rPr>
        <w:t xml:space="preserve"> that reports to the authorities on behalf of its members</w:t>
      </w:r>
      <w:r w:rsidRPr="0093233A">
        <w:rPr>
          <w:rStyle w:val="hps"/>
          <w:sz w:val="20"/>
        </w:rPr>
        <w:t>.</w:t>
      </w:r>
    </w:p>
    <w:p w:rsidR="00012EF5" w:rsidRPr="00C57704" w:rsidRDefault="00C57704" w:rsidP="00392CB7">
      <w:pPr>
        <w:spacing w:before="120" w:after="120"/>
        <w:ind w:left="1276" w:hanging="567"/>
        <w:rPr>
          <w:b/>
          <w:sz w:val="20"/>
        </w:rPr>
      </w:pPr>
      <w:r>
        <w:rPr>
          <w:b/>
          <w:sz w:val="20"/>
        </w:rPr>
        <w:t>2.</w:t>
      </w:r>
      <w:r w:rsidR="00392CB7">
        <w:rPr>
          <w:b/>
          <w:sz w:val="20"/>
        </w:rPr>
        <w:tab/>
      </w:r>
      <w:r w:rsidR="00E9314D" w:rsidRPr="00C57704">
        <w:rPr>
          <w:b/>
          <w:sz w:val="20"/>
        </w:rPr>
        <w:t>IPR</w:t>
      </w:r>
      <w:r w:rsidR="001C002D" w:rsidRPr="00C57704">
        <w:rPr>
          <w:b/>
          <w:sz w:val="20"/>
        </w:rPr>
        <w:t xml:space="preserve"> responsibilities</w:t>
      </w:r>
    </w:p>
    <w:p w:rsidR="001C002D" w:rsidRPr="0093233A" w:rsidRDefault="001C002D" w:rsidP="009E3FAD">
      <w:pPr>
        <w:pStyle w:val="Prrafodelista"/>
        <w:numPr>
          <w:ilvl w:val="0"/>
          <w:numId w:val="8"/>
        </w:numPr>
        <w:tabs>
          <w:tab w:val="clear" w:pos="0"/>
        </w:tabs>
        <w:spacing w:after="120"/>
        <w:ind w:left="1276" w:firstLine="0"/>
        <w:contextualSpacing w:val="0"/>
        <w:rPr>
          <w:rStyle w:val="hps"/>
          <w:sz w:val="20"/>
        </w:rPr>
      </w:pPr>
      <w:r w:rsidRPr="0093233A">
        <w:rPr>
          <w:rStyle w:val="hps"/>
          <w:sz w:val="20"/>
        </w:rPr>
        <w:t>In case a producer has established an IPR, the IPR should:</w:t>
      </w:r>
    </w:p>
    <w:p w:rsidR="00E9314D" w:rsidRPr="0093233A" w:rsidRDefault="00E9314D" w:rsidP="00BE643B">
      <w:pPr>
        <w:pStyle w:val="Prrafodelista"/>
        <w:numPr>
          <w:ilvl w:val="0"/>
          <w:numId w:val="31"/>
        </w:numPr>
        <w:spacing w:after="120"/>
        <w:ind w:left="1276" w:firstLine="567"/>
        <w:contextualSpacing w:val="0"/>
        <w:rPr>
          <w:sz w:val="20"/>
        </w:rPr>
      </w:pPr>
      <w:r w:rsidRPr="0093233A">
        <w:rPr>
          <w:sz w:val="20"/>
        </w:rPr>
        <w:t xml:space="preserve">Contract operators for </w:t>
      </w:r>
      <w:r w:rsidR="00606D3B" w:rsidRPr="0093233A">
        <w:rPr>
          <w:sz w:val="20"/>
        </w:rPr>
        <w:t>waste management</w:t>
      </w:r>
      <w:r w:rsidR="00A819ED">
        <w:rPr>
          <w:sz w:val="20"/>
        </w:rPr>
        <w:t>;</w:t>
      </w:r>
      <w:r w:rsidRPr="0093233A">
        <w:rPr>
          <w:sz w:val="20"/>
        </w:rPr>
        <w:t xml:space="preserve"> </w:t>
      </w:r>
    </w:p>
    <w:p w:rsidR="00952506" w:rsidRPr="0093233A" w:rsidRDefault="00952506" w:rsidP="00BE643B">
      <w:pPr>
        <w:pStyle w:val="Prrafodelista"/>
        <w:numPr>
          <w:ilvl w:val="0"/>
          <w:numId w:val="31"/>
        </w:numPr>
        <w:spacing w:after="120"/>
        <w:ind w:left="1276" w:firstLine="567"/>
        <w:contextualSpacing w:val="0"/>
        <w:rPr>
          <w:sz w:val="20"/>
        </w:rPr>
      </w:pPr>
      <w:r w:rsidRPr="0093233A">
        <w:rPr>
          <w:sz w:val="20"/>
        </w:rPr>
        <w:t xml:space="preserve">Fulfil other obligations, as related to communication, education, </w:t>
      </w:r>
      <w:r w:rsidR="00BA729A" w:rsidRPr="0093233A">
        <w:rPr>
          <w:sz w:val="20"/>
        </w:rPr>
        <w:t>research</w:t>
      </w:r>
      <w:r w:rsidR="0048570A">
        <w:rPr>
          <w:sz w:val="20"/>
        </w:rPr>
        <w:t>,</w:t>
      </w:r>
      <w:r w:rsidR="00BA729A" w:rsidRPr="0093233A">
        <w:rPr>
          <w:sz w:val="20"/>
        </w:rPr>
        <w:t xml:space="preserve"> d</w:t>
      </w:r>
      <w:r w:rsidR="00996108" w:rsidRPr="0093233A">
        <w:rPr>
          <w:sz w:val="20"/>
        </w:rPr>
        <w:t xml:space="preserve">evelopment </w:t>
      </w:r>
      <w:r w:rsidR="0048570A">
        <w:rPr>
          <w:sz w:val="20"/>
        </w:rPr>
        <w:t xml:space="preserve">and </w:t>
      </w:r>
      <w:r w:rsidR="00996108" w:rsidRPr="0093233A">
        <w:rPr>
          <w:sz w:val="20"/>
        </w:rPr>
        <w:t>innovation</w:t>
      </w:r>
      <w:r w:rsidRPr="0093233A">
        <w:rPr>
          <w:sz w:val="20"/>
        </w:rPr>
        <w:t>, among others</w:t>
      </w:r>
      <w:r w:rsidR="00A819ED">
        <w:rPr>
          <w:sz w:val="20"/>
        </w:rPr>
        <w:t>;</w:t>
      </w:r>
      <w:r w:rsidR="007748B4">
        <w:rPr>
          <w:sz w:val="20"/>
        </w:rPr>
        <w:t xml:space="preserve"> </w:t>
      </w:r>
    </w:p>
    <w:p w:rsidR="00D419A0" w:rsidRPr="00D71726" w:rsidRDefault="001C002D" w:rsidP="00BE643B">
      <w:pPr>
        <w:pStyle w:val="Prrafodelista"/>
        <w:numPr>
          <w:ilvl w:val="0"/>
          <w:numId w:val="31"/>
        </w:numPr>
        <w:spacing w:after="120"/>
        <w:ind w:left="1276" w:firstLine="567"/>
        <w:contextualSpacing w:val="0"/>
        <w:rPr>
          <w:sz w:val="20"/>
        </w:rPr>
      </w:pPr>
      <w:r w:rsidRPr="0093233A">
        <w:rPr>
          <w:sz w:val="20"/>
        </w:rPr>
        <w:t>G</w:t>
      </w:r>
      <w:r w:rsidR="00E9314D" w:rsidRPr="0093233A">
        <w:rPr>
          <w:sz w:val="20"/>
        </w:rPr>
        <w:t xml:space="preserve">ather and report </w:t>
      </w:r>
      <w:r w:rsidRPr="0093233A">
        <w:rPr>
          <w:sz w:val="20"/>
        </w:rPr>
        <w:t xml:space="preserve">data to </w:t>
      </w:r>
      <w:r w:rsidR="00E9314D" w:rsidRPr="0093233A">
        <w:rPr>
          <w:sz w:val="20"/>
        </w:rPr>
        <w:t>the authorities</w:t>
      </w:r>
      <w:r w:rsidRPr="0093233A">
        <w:rPr>
          <w:sz w:val="20"/>
        </w:rPr>
        <w:t xml:space="preserve"> on collection and </w:t>
      </w:r>
      <w:r w:rsidR="000C446B" w:rsidRPr="0093233A">
        <w:rPr>
          <w:sz w:val="20"/>
        </w:rPr>
        <w:t>disposal</w:t>
      </w:r>
      <w:r w:rsidRPr="0093233A">
        <w:rPr>
          <w:sz w:val="20"/>
        </w:rPr>
        <w:t xml:space="preserve">, including compliance </w:t>
      </w:r>
      <w:r w:rsidR="001D3CF0" w:rsidRPr="0093233A">
        <w:rPr>
          <w:sz w:val="20"/>
        </w:rPr>
        <w:t>with</w:t>
      </w:r>
      <w:r w:rsidRPr="0093233A">
        <w:rPr>
          <w:sz w:val="20"/>
        </w:rPr>
        <w:t xml:space="preserve"> targets</w:t>
      </w:r>
      <w:r w:rsidR="00952506" w:rsidRPr="0093233A">
        <w:rPr>
          <w:sz w:val="20"/>
        </w:rPr>
        <w:t xml:space="preserve"> and other obligations</w:t>
      </w:r>
      <w:r w:rsidR="00E9314D" w:rsidRPr="0093233A">
        <w:rPr>
          <w:sz w:val="20"/>
        </w:rPr>
        <w:t>.</w:t>
      </w:r>
    </w:p>
    <w:p w:rsidR="00012EF5" w:rsidRPr="00C57704" w:rsidRDefault="00C57704" w:rsidP="00392CB7">
      <w:pPr>
        <w:spacing w:before="120" w:after="120"/>
        <w:ind w:left="1276" w:hanging="567"/>
        <w:rPr>
          <w:b/>
          <w:sz w:val="20"/>
        </w:rPr>
      </w:pPr>
      <w:r>
        <w:rPr>
          <w:b/>
          <w:sz w:val="20"/>
        </w:rPr>
        <w:t>3.</w:t>
      </w:r>
      <w:r w:rsidR="00392CB7">
        <w:rPr>
          <w:b/>
          <w:sz w:val="20"/>
        </w:rPr>
        <w:tab/>
      </w:r>
      <w:r w:rsidR="00026D9F" w:rsidRPr="00C57704">
        <w:rPr>
          <w:b/>
          <w:sz w:val="20"/>
        </w:rPr>
        <w:t>PRO responsibilities</w:t>
      </w:r>
    </w:p>
    <w:p w:rsidR="001C002D" w:rsidRPr="0093233A" w:rsidRDefault="001C002D" w:rsidP="009E3FAD">
      <w:pPr>
        <w:pStyle w:val="Prrafodelista"/>
        <w:numPr>
          <w:ilvl w:val="0"/>
          <w:numId w:val="8"/>
        </w:numPr>
        <w:tabs>
          <w:tab w:val="clear" w:pos="0"/>
        </w:tabs>
        <w:spacing w:after="120"/>
        <w:ind w:left="1276" w:firstLine="0"/>
        <w:contextualSpacing w:val="0"/>
        <w:rPr>
          <w:rStyle w:val="hps"/>
          <w:sz w:val="20"/>
        </w:rPr>
      </w:pPr>
      <w:r w:rsidRPr="0093233A">
        <w:rPr>
          <w:rStyle w:val="hps"/>
          <w:sz w:val="20"/>
        </w:rPr>
        <w:t>In case producers have established a PRO, the PRO should:</w:t>
      </w:r>
    </w:p>
    <w:p w:rsidR="00621C19" w:rsidRPr="0093233A" w:rsidRDefault="00621C19" w:rsidP="00BE643B">
      <w:pPr>
        <w:pStyle w:val="Prrafodelista"/>
        <w:numPr>
          <w:ilvl w:val="0"/>
          <w:numId w:val="32"/>
        </w:numPr>
        <w:spacing w:after="120"/>
        <w:ind w:left="1276" w:firstLine="567"/>
        <w:contextualSpacing w:val="0"/>
        <w:rPr>
          <w:sz w:val="20"/>
        </w:rPr>
      </w:pPr>
      <w:r w:rsidRPr="0093233A">
        <w:rPr>
          <w:sz w:val="20"/>
        </w:rPr>
        <w:t xml:space="preserve">Contract </w:t>
      </w:r>
      <w:r w:rsidR="00A07179" w:rsidRPr="0093233A">
        <w:rPr>
          <w:sz w:val="20"/>
        </w:rPr>
        <w:t>waste management</w:t>
      </w:r>
      <w:r w:rsidR="00D71726" w:rsidRPr="00D71726">
        <w:rPr>
          <w:sz w:val="20"/>
        </w:rPr>
        <w:t xml:space="preserve"> </w:t>
      </w:r>
      <w:r w:rsidR="00D71726" w:rsidRPr="0093233A">
        <w:rPr>
          <w:sz w:val="20"/>
        </w:rPr>
        <w:t>operators</w:t>
      </w:r>
      <w:r w:rsidRPr="0093233A">
        <w:rPr>
          <w:sz w:val="20"/>
        </w:rPr>
        <w:t>. They also might sign agreements with municipalities on responsibilities that will be assumed by th</w:t>
      </w:r>
      <w:r w:rsidR="0048570A">
        <w:rPr>
          <w:sz w:val="20"/>
        </w:rPr>
        <w:t>os</w:t>
      </w:r>
      <w:r w:rsidRPr="0093233A">
        <w:rPr>
          <w:sz w:val="20"/>
        </w:rPr>
        <w:t>e municipa</w:t>
      </w:r>
      <w:r w:rsidR="007748B4">
        <w:rPr>
          <w:sz w:val="20"/>
        </w:rPr>
        <w:t>lities;</w:t>
      </w:r>
    </w:p>
    <w:p w:rsidR="00270F7B" w:rsidRPr="0093233A" w:rsidRDefault="00621C19" w:rsidP="00BE643B">
      <w:pPr>
        <w:pStyle w:val="Prrafodelista"/>
        <w:numPr>
          <w:ilvl w:val="0"/>
          <w:numId w:val="32"/>
        </w:numPr>
        <w:spacing w:after="120"/>
        <w:ind w:left="1276" w:firstLine="567"/>
        <w:contextualSpacing w:val="0"/>
        <w:rPr>
          <w:sz w:val="20"/>
        </w:rPr>
      </w:pPr>
      <w:r w:rsidRPr="0093233A">
        <w:rPr>
          <w:sz w:val="20"/>
        </w:rPr>
        <w:t xml:space="preserve">Contracting should be by transparent tendering, to prevent distortion of competition. Tendering should encourage the development of rival waste management companies. </w:t>
      </w:r>
      <w:r w:rsidR="00D65F8A">
        <w:rPr>
          <w:sz w:val="20"/>
        </w:rPr>
        <w:t>A</w:t>
      </w:r>
      <w:r w:rsidR="00270F7B" w:rsidRPr="0093233A">
        <w:rPr>
          <w:sz w:val="20"/>
        </w:rPr>
        <w:t xml:space="preserve"> separate tendering </w:t>
      </w:r>
      <w:r w:rsidR="001D3CF0" w:rsidRPr="0093233A">
        <w:rPr>
          <w:sz w:val="20"/>
        </w:rPr>
        <w:t xml:space="preserve">process </w:t>
      </w:r>
      <w:r w:rsidR="00270F7B" w:rsidRPr="0093233A">
        <w:rPr>
          <w:sz w:val="20"/>
        </w:rPr>
        <w:t xml:space="preserve">for collection and </w:t>
      </w:r>
      <w:r w:rsidR="000C446B" w:rsidRPr="0093233A">
        <w:rPr>
          <w:sz w:val="20"/>
        </w:rPr>
        <w:t>disposal</w:t>
      </w:r>
      <w:r w:rsidR="00D65F8A">
        <w:rPr>
          <w:sz w:val="20"/>
        </w:rPr>
        <w:t xml:space="preserve"> can be desirable</w:t>
      </w:r>
      <w:r w:rsidR="00270F7B" w:rsidRPr="0093233A">
        <w:rPr>
          <w:sz w:val="20"/>
        </w:rPr>
        <w:t xml:space="preserve">. </w:t>
      </w:r>
      <w:r w:rsidRPr="0093233A">
        <w:rPr>
          <w:sz w:val="20"/>
        </w:rPr>
        <w:t xml:space="preserve">Contracting might be organized per area, contracting the collection and </w:t>
      </w:r>
      <w:r w:rsidR="000C446B" w:rsidRPr="0093233A">
        <w:rPr>
          <w:sz w:val="20"/>
        </w:rPr>
        <w:t xml:space="preserve">disposal </w:t>
      </w:r>
      <w:r w:rsidRPr="0093233A">
        <w:rPr>
          <w:sz w:val="20"/>
        </w:rPr>
        <w:t>for a period of time.</w:t>
      </w:r>
      <w:r w:rsidR="00295FE7" w:rsidRPr="0093233A">
        <w:rPr>
          <w:sz w:val="20"/>
        </w:rPr>
        <w:t xml:space="preserve"> Alternatively, tendering might result in general contracts, after which each of the contracted companies can participate in specific tenders for </w:t>
      </w:r>
      <w:r w:rsidR="00270F7B" w:rsidRPr="0093233A">
        <w:rPr>
          <w:sz w:val="20"/>
        </w:rPr>
        <w:t xml:space="preserve">the collection and </w:t>
      </w:r>
      <w:r w:rsidR="000C446B" w:rsidRPr="0093233A">
        <w:rPr>
          <w:sz w:val="20"/>
        </w:rPr>
        <w:t xml:space="preserve">disposal </w:t>
      </w:r>
      <w:r w:rsidR="00270F7B" w:rsidRPr="0093233A">
        <w:rPr>
          <w:sz w:val="20"/>
        </w:rPr>
        <w:t xml:space="preserve">of each lot of waste accumulated </w:t>
      </w:r>
      <w:r w:rsidR="001D3CF0" w:rsidRPr="0093233A">
        <w:rPr>
          <w:sz w:val="20"/>
        </w:rPr>
        <w:t>at</w:t>
      </w:r>
      <w:r w:rsidR="007748B4">
        <w:rPr>
          <w:sz w:val="20"/>
        </w:rPr>
        <w:t xml:space="preserve"> a collection point;</w:t>
      </w:r>
      <w:r w:rsidR="00270F7B" w:rsidRPr="0093233A">
        <w:rPr>
          <w:sz w:val="20"/>
        </w:rPr>
        <w:t xml:space="preserve"> </w:t>
      </w:r>
    </w:p>
    <w:p w:rsidR="00270F7B" w:rsidRPr="0093233A" w:rsidRDefault="00270F7B" w:rsidP="00BE643B">
      <w:pPr>
        <w:pStyle w:val="Prrafodelista"/>
        <w:numPr>
          <w:ilvl w:val="0"/>
          <w:numId w:val="32"/>
        </w:numPr>
        <w:spacing w:after="120"/>
        <w:ind w:left="1276" w:firstLine="567"/>
        <w:contextualSpacing w:val="0"/>
        <w:rPr>
          <w:sz w:val="20"/>
        </w:rPr>
      </w:pPr>
      <w:r w:rsidRPr="0093233A">
        <w:rPr>
          <w:sz w:val="20"/>
        </w:rPr>
        <w:t xml:space="preserve">Establish the fee for the implementation of EPR for each product, and each category and subcategory, where appropriate. They also should collect the fees from the participating producers, </w:t>
      </w:r>
      <w:r w:rsidR="001D3CF0" w:rsidRPr="0093233A">
        <w:rPr>
          <w:sz w:val="20"/>
        </w:rPr>
        <w:t>pay the waste</w:t>
      </w:r>
      <w:r w:rsidR="006D1592" w:rsidRPr="006D1592">
        <w:rPr>
          <w:sz w:val="20"/>
        </w:rPr>
        <w:t xml:space="preserve"> </w:t>
      </w:r>
      <w:r w:rsidR="006D1592" w:rsidRPr="0093233A">
        <w:rPr>
          <w:sz w:val="20"/>
        </w:rPr>
        <w:t>management</w:t>
      </w:r>
      <w:r w:rsidR="001D3CF0" w:rsidRPr="0093233A">
        <w:rPr>
          <w:sz w:val="20"/>
        </w:rPr>
        <w:t xml:space="preserve"> operators</w:t>
      </w:r>
      <w:r w:rsidRPr="0093233A">
        <w:rPr>
          <w:sz w:val="20"/>
        </w:rPr>
        <w:t xml:space="preserve"> and man</w:t>
      </w:r>
      <w:r w:rsidR="007748B4">
        <w:rPr>
          <w:sz w:val="20"/>
        </w:rPr>
        <w:t>age the financial documentation;</w:t>
      </w:r>
      <w:r w:rsidRPr="0093233A">
        <w:rPr>
          <w:sz w:val="20"/>
        </w:rPr>
        <w:t xml:space="preserve"> </w:t>
      </w:r>
    </w:p>
    <w:p w:rsidR="00952506" w:rsidRPr="0093233A" w:rsidRDefault="00952506" w:rsidP="00BE643B">
      <w:pPr>
        <w:pStyle w:val="Prrafodelista"/>
        <w:numPr>
          <w:ilvl w:val="0"/>
          <w:numId w:val="32"/>
        </w:numPr>
        <w:spacing w:after="120"/>
        <w:ind w:left="1276" w:firstLine="567"/>
        <w:contextualSpacing w:val="0"/>
        <w:rPr>
          <w:sz w:val="20"/>
        </w:rPr>
      </w:pPr>
      <w:r w:rsidRPr="0093233A">
        <w:rPr>
          <w:sz w:val="20"/>
        </w:rPr>
        <w:t xml:space="preserve">Fulfil other obligations, as related to communication, education, </w:t>
      </w:r>
      <w:r w:rsidR="0048570A">
        <w:rPr>
          <w:sz w:val="20"/>
        </w:rPr>
        <w:t xml:space="preserve">research, development </w:t>
      </w:r>
      <w:r w:rsidR="00996108" w:rsidRPr="0093233A">
        <w:rPr>
          <w:sz w:val="20"/>
        </w:rPr>
        <w:t>and innovation</w:t>
      </w:r>
      <w:r w:rsidR="007748B4">
        <w:rPr>
          <w:sz w:val="20"/>
        </w:rPr>
        <w:t xml:space="preserve">, among others; </w:t>
      </w:r>
    </w:p>
    <w:p w:rsidR="000E2845" w:rsidRDefault="001C002D" w:rsidP="00BE643B">
      <w:pPr>
        <w:pStyle w:val="Prrafodelista"/>
        <w:numPr>
          <w:ilvl w:val="0"/>
          <w:numId w:val="32"/>
        </w:numPr>
        <w:spacing w:after="120"/>
        <w:ind w:left="1276" w:firstLine="567"/>
        <w:contextualSpacing w:val="0"/>
        <w:rPr>
          <w:sz w:val="20"/>
        </w:rPr>
      </w:pPr>
      <w:r w:rsidRPr="0093233A">
        <w:rPr>
          <w:sz w:val="20"/>
        </w:rPr>
        <w:t>G</w:t>
      </w:r>
      <w:r w:rsidR="000E2845" w:rsidRPr="0093233A">
        <w:rPr>
          <w:sz w:val="20"/>
        </w:rPr>
        <w:t>ather</w:t>
      </w:r>
      <w:r w:rsidRPr="0093233A">
        <w:rPr>
          <w:sz w:val="20"/>
        </w:rPr>
        <w:t xml:space="preserve"> and report</w:t>
      </w:r>
      <w:r w:rsidR="000E2845" w:rsidRPr="0093233A">
        <w:rPr>
          <w:sz w:val="20"/>
        </w:rPr>
        <w:t xml:space="preserve"> </w:t>
      </w:r>
      <w:r w:rsidRPr="0093233A">
        <w:rPr>
          <w:sz w:val="20"/>
        </w:rPr>
        <w:t xml:space="preserve">data to </w:t>
      </w:r>
      <w:r w:rsidR="001D3CF0" w:rsidRPr="0093233A">
        <w:rPr>
          <w:sz w:val="20"/>
        </w:rPr>
        <w:t>the authorities</w:t>
      </w:r>
      <w:r w:rsidR="000E2845" w:rsidRPr="0093233A">
        <w:rPr>
          <w:sz w:val="20"/>
        </w:rPr>
        <w:t xml:space="preserve"> on producers participating in their organization</w:t>
      </w:r>
      <w:r w:rsidR="00FA04FE" w:rsidRPr="0093233A">
        <w:rPr>
          <w:sz w:val="20"/>
        </w:rPr>
        <w:t xml:space="preserve">, </w:t>
      </w:r>
      <w:r w:rsidR="00952506" w:rsidRPr="0093233A">
        <w:rPr>
          <w:sz w:val="20"/>
        </w:rPr>
        <w:t xml:space="preserve">on collection and </w:t>
      </w:r>
      <w:r w:rsidR="000C446B" w:rsidRPr="0093233A">
        <w:rPr>
          <w:sz w:val="20"/>
        </w:rPr>
        <w:t>disposal</w:t>
      </w:r>
      <w:r w:rsidR="00952506" w:rsidRPr="0093233A">
        <w:rPr>
          <w:sz w:val="20"/>
        </w:rPr>
        <w:t>, including compliance of targets and other obligations</w:t>
      </w:r>
      <w:r w:rsidR="000E2845" w:rsidRPr="0093233A">
        <w:rPr>
          <w:sz w:val="20"/>
        </w:rPr>
        <w:t>.</w:t>
      </w:r>
      <w:r w:rsidR="00FA04FE" w:rsidRPr="0093233A">
        <w:rPr>
          <w:sz w:val="20"/>
        </w:rPr>
        <w:t xml:space="preserve"> Additionally, information on financial aspects (e.g. producer fees, expenditure on </w:t>
      </w:r>
      <w:r w:rsidR="0048570A">
        <w:rPr>
          <w:sz w:val="20"/>
        </w:rPr>
        <w:t>waste management</w:t>
      </w:r>
      <w:r w:rsidR="00FA04FE" w:rsidRPr="0093233A">
        <w:rPr>
          <w:sz w:val="20"/>
        </w:rPr>
        <w:t>, revenues from resale, expenditure on informa</w:t>
      </w:r>
      <w:r w:rsidR="006D1592">
        <w:rPr>
          <w:sz w:val="20"/>
        </w:rPr>
        <w:t>tion and awareness-</w:t>
      </w:r>
      <w:r w:rsidR="00FA04FE" w:rsidRPr="0093233A">
        <w:rPr>
          <w:sz w:val="20"/>
        </w:rPr>
        <w:t>raising campaigns, administration) including costs of municipalities in case they have an operational role.</w:t>
      </w:r>
    </w:p>
    <w:p w:rsidR="00012EF5" w:rsidRPr="00C57704" w:rsidRDefault="00C57704" w:rsidP="00392CB7">
      <w:pPr>
        <w:spacing w:before="120" w:after="120"/>
        <w:ind w:left="1276" w:hanging="567"/>
        <w:rPr>
          <w:b/>
          <w:sz w:val="20"/>
        </w:rPr>
      </w:pPr>
      <w:r>
        <w:rPr>
          <w:b/>
          <w:sz w:val="20"/>
        </w:rPr>
        <w:t>4.</w:t>
      </w:r>
      <w:r w:rsidR="00392CB7">
        <w:rPr>
          <w:b/>
          <w:sz w:val="20"/>
        </w:rPr>
        <w:tab/>
      </w:r>
      <w:r w:rsidR="00B747B3">
        <w:rPr>
          <w:b/>
          <w:sz w:val="20"/>
        </w:rPr>
        <w:t>G</w:t>
      </w:r>
      <w:r w:rsidR="00784FC1" w:rsidRPr="00C57704">
        <w:rPr>
          <w:b/>
          <w:sz w:val="20"/>
        </w:rPr>
        <w:t>overnment</w:t>
      </w:r>
      <w:r w:rsidR="001A7616" w:rsidRPr="00C57704">
        <w:rPr>
          <w:b/>
          <w:sz w:val="20"/>
        </w:rPr>
        <w:t>/</w:t>
      </w:r>
      <w:r w:rsidR="00BF1231" w:rsidRPr="00C57704">
        <w:rPr>
          <w:b/>
          <w:sz w:val="20"/>
        </w:rPr>
        <w:t>n</w:t>
      </w:r>
      <w:r w:rsidR="001A7616" w:rsidRPr="00C57704">
        <w:rPr>
          <w:b/>
          <w:sz w:val="20"/>
        </w:rPr>
        <w:t>ational authorities</w:t>
      </w:r>
      <w:r w:rsidR="00B747B3">
        <w:rPr>
          <w:b/>
          <w:sz w:val="20"/>
        </w:rPr>
        <w:t>’ responsibilities</w:t>
      </w:r>
      <w:r w:rsidR="001A7616" w:rsidRPr="00C57704">
        <w:rPr>
          <w:b/>
          <w:sz w:val="20"/>
        </w:rPr>
        <w:t xml:space="preserve"> </w:t>
      </w:r>
    </w:p>
    <w:p w:rsidR="00AC4AE3" w:rsidRPr="0093233A" w:rsidRDefault="00AC4AE3" w:rsidP="009E3FAD">
      <w:pPr>
        <w:pStyle w:val="Prrafodelista"/>
        <w:numPr>
          <w:ilvl w:val="0"/>
          <w:numId w:val="8"/>
        </w:numPr>
        <w:tabs>
          <w:tab w:val="clear" w:pos="0"/>
        </w:tabs>
        <w:spacing w:after="120"/>
        <w:ind w:left="1276" w:firstLine="0"/>
        <w:contextualSpacing w:val="0"/>
        <w:rPr>
          <w:rStyle w:val="hps"/>
          <w:sz w:val="20"/>
        </w:rPr>
      </w:pPr>
      <w:r w:rsidRPr="0093233A">
        <w:rPr>
          <w:rStyle w:val="hps"/>
          <w:sz w:val="20"/>
        </w:rPr>
        <w:t xml:space="preserve">The design and governance of </w:t>
      </w:r>
      <w:r w:rsidR="00030E9A">
        <w:rPr>
          <w:rStyle w:val="hps"/>
          <w:sz w:val="20"/>
        </w:rPr>
        <w:t xml:space="preserve">an </w:t>
      </w:r>
      <w:r w:rsidRPr="0093233A">
        <w:rPr>
          <w:rStyle w:val="hps"/>
          <w:sz w:val="20"/>
        </w:rPr>
        <w:t xml:space="preserve">EPR </w:t>
      </w:r>
      <w:r w:rsidR="00030E9A">
        <w:rPr>
          <w:rStyle w:val="hps"/>
          <w:sz w:val="20"/>
        </w:rPr>
        <w:t xml:space="preserve">scheme </w:t>
      </w:r>
      <w:r w:rsidR="001D3CF0" w:rsidRPr="0093233A">
        <w:rPr>
          <w:rStyle w:val="hps"/>
          <w:sz w:val="20"/>
        </w:rPr>
        <w:t>is</w:t>
      </w:r>
      <w:r w:rsidRPr="0093233A">
        <w:rPr>
          <w:rStyle w:val="hps"/>
          <w:sz w:val="20"/>
        </w:rPr>
        <w:t xml:space="preserve"> crucial to </w:t>
      </w:r>
      <w:r w:rsidR="001D3CF0" w:rsidRPr="0093233A">
        <w:rPr>
          <w:rStyle w:val="hps"/>
          <w:sz w:val="20"/>
        </w:rPr>
        <w:t>its</w:t>
      </w:r>
      <w:r w:rsidRPr="0093233A">
        <w:rPr>
          <w:rStyle w:val="hps"/>
          <w:sz w:val="20"/>
        </w:rPr>
        <w:t xml:space="preserve"> performance. The issues range from target setting </w:t>
      </w:r>
      <w:r w:rsidR="00030E9A">
        <w:rPr>
          <w:rStyle w:val="hps"/>
          <w:sz w:val="20"/>
        </w:rPr>
        <w:t xml:space="preserve">and </w:t>
      </w:r>
      <w:r w:rsidRPr="0093233A">
        <w:rPr>
          <w:rStyle w:val="hps"/>
          <w:sz w:val="20"/>
        </w:rPr>
        <w:t>monitoring</w:t>
      </w:r>
      <w:r w:rsidR="00030E9A">
        <w:rPr>
          <w:rStyle w:val="hps"/>
          <w:sz w:val="20"/>
        </w:rPr>
        <w:t xml:space="preserve"> and </w:t>
      </w:r>
      <w:r w:rsidRPr="0093233A">
        <w:rPr>
          <w:rStyle w:val="hps"/>
          <w:sz w:val="20"/>
        </w:rPr>
        <w:t>enforcement, to free-riding and financing.</w:t>
      </w:r>
    </w:p>
    <w:p w:rsidR="00AE6919" w:rsidRPr="00A13EA0" w:rsidRDefault="00AE6919" w:rsidP="009E3FAD">
      <w:pPr>
        <w:pStyle w:val="Prrafodelista"/>
        <w:numPr>
          <w:ilvl w:val="0"/>
          <w:numId w:val="8"/>
        </w:numPr>
        <w:tabs>
          <w:tab w:val="clear" w:pos="0"/>
        </w:tabs>
        <w:spacing w:after="120"/>
        <w:ind w:left="1276" w:firstLine="0"/>
        <w:contextualSpacing w:val="0"/>
        <w:rPr>
          <w:rStyle w:val="hps"/>
          <w:sz w:val="20"/>
        </w:rPr>
      </w:pPr>
      <w:r w:rsidRPr="0093233A">
        <w:rPr>
          <w:rStyle w:val="hps"/>
          <w:sz w:val="20"/>
        </w:rPr>
        <w:t xml:space="preserve">A clear and stable framework is necessary in order to ensure fair competition, with sufficient </w:t>
      </w:r>
      <w:r w:rsidR="007748B4">
        <w:rPr>
          <w:rStyle w:val="hps"/>
          <w:sz w:val="20"/>
        </w:rPr>
        <w:t>monitoring</w:t>
      </w:r>
      <w:r w:rsidRPr="0093233A">
        <w:rPr>
          <w:rStyle w:val="hps"/>
          <w:sz w:val="20"/>
        </w:rPr>
        <w:t xml:space="preserve"> and equal rules for all, supported by enforcement measures (including sanctions).</w:t>
      </w:r>
      <w:r w:rsidR="008C4E3D" w:rsidRPr="0093233A">
        <w:rPr>
          <w:rStyle w:val="hps"/>
          <w:sz w:val="20"/>
        </w:rPr>
        <w:t xml:space="preserve">  The parameters of such a framework may include the following:</w:t>
      </w:r>
    </w:p>
    <w:p w:rsidR="001A7616" w:rsidRPr="0093233A" w:rsidRDefault="001A7616" w:rsidP="00BE643B">
      <w:pPr>
        <w:pStyle w:val="Prrafodelista"/>
        <w:numPr>
          <w:ilvl w:val="0"/>
          <w:numId w:val="33"/>
        </w:numPr>
        <w:spacing w:after="120"/>
        <w:ind w:left="1276" w:firstLine="567"/>
        <w:contextualSpacing w:val="0"/>
        <w:rPr>
          <w:sz w:val="20"/>
        </w:rPr>
      </w:pPr>
      <w:r w:rsidRPr="0093233A">
        <w:rPr>
          <w:sz w:val="20"/>
        </w:rPr>
        <w:t>Establish national legislation, defining regulations and operational requirements</w:t>
      </w:r>
      <w:r w:rsidR="00996108" w:rsidRPr="0093233A">
        <w:rPr>
          <w:sz w:val="20"/>
        </w:rPr>
        <w:t xml:space="preserve"> (including requirements </w:t>
      </w:r>
      <w:r w:rsidR="001D3CF0" w:rsidRPr="0093233A">
        <w:rPr>
          <w:sz w:val="20"/>
        </w:rPr>
        <w:t>for</w:t>
      </w:r>
      <w:r w:rsidR="00996108" w:rsidRPr="0093233A">
        <w:rPr>
          <w:sz w:val="20"/>
        </w:rPr>
        <w:t xml:space="preserve"> transparency, accountability and competition rules)</w:t>
      </w:r>
      <w:r w:rsidRPr="0093233A">
        <w:rPr>
          <w:sz w:val="20"/>
        </w:rPr>
        <w:t xml:space="preserve">, monitoring and enforcing the proper implementation of the EPR </w:t>
      </w:r>
      <w:r w:rsidR="001D3CF0" w:rsidRPr="0093233A">
        <w:rPr>
          <w:sz w:val="20"/>
        </w:rPr>
        <w:t>scheme</w:t>
      </w:r>
      <w:r w:rsidRPr="0093233A">
        <w:rPr>
          <w:sz w:val="20"/>
        </w:rPr>
        <w:t xml:space="preserve"> by all stakeholders;</w:t>
      </w:r>
    </w:p>
    <w:p w:rsidR="00302617" w:rsidRPr="0093233A" w:rsidRDefault="00302617" w:rsidP="00BE643B">
      <w:pPr>
        <w:pStyle w:val="Prrafodelista"/>
        <w:numPr>
          <w:ilvl w:val="0"/>
          <w:numId w:val="33"/>
        </w:numPr>
        <w:spacing w:after="120"/>
        <w:ind w:left="1276" w:firstLine="567"/>
        <w:contextualSpacing w:val="0"/>
        <w:rPr>
          <w:sz w:val="20"/>
        </w:rPr>
      </w:pPr>
      <w:r w:rsidRPr="0093233A">
        <w:rPr>
          <w:sz w:val="20"/>
        </w:rPr>
        <w:t xml:space="preserve">Establish an exchange of information and cooperation of authorities involved, </w:t>
      </w:r>
      <w:r w:rsidR="00F81E8A" w:rsidRPr="0093233A">
        <w:rPr>
          <w:sz w:val="20"/>
        </w:rPr>
        <w:t xml:space="preserve">considering registration of producers, including </w:t>
      </w:r>
      <w:r w:rsidR="007748B4">
        <w:rPr>
          <w:sz w:val="20"/>
        </w:rPr>
        <w:t xml:space="preserve">the </w:t>
      </w:r>
      <w:r w:rsidR="00F81E8A" w:rsidRPr="0093233A">
        <w:rPr>
          <w:sz w:val="20"/>
        </w:rPr>
        <w:t>ministries of environment and finance, as well as customs</w:t>
      </w:r>
      <w:r w:rsidR="00A819ED">
        <w:rPr>
          <w:sz w:val="20"/>
        </w:rPr>
        <w:t>;</w:t>
      </w:r>
    </w:p>
    <w:p w:rsidR="00AE3325" w:rsidRPr="0093233A" w:rsidRDefault="001A7616" w:rsidP="00BE643B">
      <w:pPr>
        <w:pStyle w:val="Prrafodelista"/>
        <w:numPr>
          <w:ilvl w:val="0"/>
          <w:numId w:val="33"/>
        </w:numPr>
        <w:spacing w:after="120"/>
        <w:ind w:left="1276" w:firstLine="567"/>
        <w:contextualSpacing w:val="0"/>
        <w:rPr>
          <w:sz w:val="20"/>
        </w:rPr>
      </w:pPr>
      <w:r w:rsidRPr="0093233A">
        <w:rPr>
          <w:sz w:val="20"/>
        </w:rPr>
        <w:t>O</w:t>
      </w:r>
      <w:r w:rsidR="00AE3325" w:rsidRPr="0093233A">
        <w:rPr>
          <w:sz w:val="20"/>
        </w:rPr>
        <w:t>rganise a formal and regular dialogue between the involved stakeholders</w:t>
      </w:r>
      <w:r w:rsidR="00A819ED">
        <w:rPr>
          <w:sz w:val="20"/>
        </w:rPr>
        <w:t>;</w:t>
      </w:r>
    </w:p>
    <w:p w:rsidR="00562EE6" w:rsidRPr="0093233A" w:rsidRDefault="00AC4AE3" w:rsidP="00BE643B">
      <w:pPr>
        <w:pStyle w:val="Prrafodelista"/>
        <w:numPr>
          <w:ilvl w:val="0"/>
          <w:numId w:val="33"/>
        </w:numPr>
        <w:spacing w:after="120"/>
        <w:ind w:left="1276" w:firstLine="567"/>
        <w:contextualSpacing w:val="0"/>
        <w:rPr>
          <w:sz w:val="20"/>
        </w:rPr>
      </w:pPr>
      <w:r w:rsidRPr="00392CB7">
        <w:rPr>
          <w:sz w:val="20"/>
        </w:rPr>
        <w:t>Establish</w:t>
      </w:r>
      <w:r w:rsidRPr="0093233A">
        <w:rPr>
          <w:sz w:val="20"/>
          <w:lang w:val="en-US" w:eastAsia="ja-JP"/>
        </w:rPr>
        <w:t xml:space="preserve"> </w:t>
      </w:r>
      <w:r w:rsidR="007748B4">
        <w:rPr>
          <w:sz w:val="20"/>
          <w:lang w:val="en-US" w:eastAsia="ja-JP"/>
        </w:rPr>
        <w:t xml:space="preserve">a </w:t>
      </w:r>
      <w:r w:rsidRPr="0093233A">
        <w:rPr>
          <w:sz w:val="20"/>
          <w:lang w:val="en-US" w:eastAsia="ja-JP"/>
        </w:rPr>
        <w:t xml:space="preserve">consistent and credible means for enforcing </w:t>
      </w:r>
      <w:r w:rsidR="00B86501" w:rsidRPr="0093233A">
        <w:rPr>
          <w:sz w:val="20"/>
        </w:rPr>
        <w:t>compliance of</w:t>
      </w:r>
      <w:r w:rsidR="00D4307A" w:rsidRPr="0093233A">
        <w:rPr>
          <w:sz w:val="20"/>
        </w:rPr>
        <w:t xml:space="preserve"> producers, </w:t>
      </w:r>
      <w:r w:rsidR="00FA04FE" w:rsidRPr="0093233A">
        <w:rPr>
          <w:sz w:val="20"/>
        </w:rPr>
        <w:t>IPR, PROs, waste operators</w:t>
      </w:r>
      <w:r w:rsidR="00D4307A" w:rsidRPr="0093233A">
        <w:rPr>
          <w:sz w:val="20"/>
        </w:rPr>
        <w:t xml:space="preserve">, </w:t>
      </w:r>
      <w:r w:rsidR="00B86501" w:rsidRPr="0093233A">
        <w:rPr>
          <w:sz w:val="20"/>
        </w:rPr>
        <w:t xml:space="preserve">and all other stakeholders involved; </w:t>
      </w:r>
      <w:r w:rsidR="00FA04FE" w:rsidRPr="0093233A">
        <w:rPr>
          <w:sz w:val="20"/>
        </w:rPr>
        <w:t>producers’</w:t>
      </w:r>
      <w:r w:rsidR="001A7616" w:rsidRPr="0093233A">
        <w:rPr>
          <w:sz w:val="20"/>
        </w:rPr>
        <w:t xml:space="preserve"> </w:t>
      </w:r>
      <w:r w:rsidR="00FA04FE" w:rsidRPr="0093233A">
        <w:rPr>
          <w:sz w:val="20"/>
        </w:rPr>
        <w:t>registration;</w:t>
      </w:r>
      <w:r w:rsidR="00562EE6" w:rsidRPr="0093233A">
        <w:rPr>
          <w:sz w:val="20"/>
        </w:rPr>
        <w:t xml:space="preserve"> </w:t>
      </w:r>
      <w:r w:rsidR="00B4334E" w:rsidRPr="0093233A">
        <w:rPr>
          <w:sz w:val="20"/>
        </w:rPr>
        <w:t>accreditation of schemes</w:t>
      </w:r>
      <w:r w:rsidR="00FA04FE" w:rsidRPr="0093233A">
        <w:rPr>
          <w:sz w:val="20"/>
        </w:rPr>
        <w:t>;</w:t>
      </w:r>
      <w:r w:rsidR="00B4334E" w:rsidRPr="0093233A">
        <w:rPr>
          <w:sz w:val="20"/>
        </w:rPr>
        <w:t xml:space="preserve"> </w:t>
      </w:r>
      <w:r w:rsidR="008D611A" w:rsidRPr="0093233A">
        <w:rPr>
          <w:sz w:val="20"/>
        </w:rPr>
        <w:t>education</w:t>
      </w:r>
      <w:r w:rsidR="00FA04FE" w:rsidRPr="0093233A">
        <w:rPr>
          <w:sz w:val="20"/>
        </w:rPr>
        <w:t>; delivery</w:t>
      </w:r>
      <w:r w:rsidR="00736809" w:rsidRPr="0093233A">
        <w:rPr>
          <w:sz w:val="20"/>
        </w:rPr>
        <w:t xml:space="preserve"> of information, among others.</w:t>
      </w:r>
      <w:r w:rsidR="00562EE6" w:rsidRPr="0093233A">
        <w:rPr>
          <w:sz w:val="20"/>
        </w:rPr>
        <w:t xml:space="preserve"> </w:t>
      </w:r>
      <w:r w:rsidR="00767D5D" w:rsidRPr="0093233A">
        <w:rPr>
          <w:sz w:val="20"/>
        </w:rPr>
        <w:t xml:space="preserve">As government capacities are </w:t>
      </w:r>
      <w:r w:rsidR="002C1161" w:rsidRPr="0093233A">
        <w:rPr>
          <w:sz w:val="20"/>
        </w:rPr>
        <w:t xml:space="preserve">often </w:t>
      </w:r>
      <w:r w:rsidR="00767D5D" w:rsidRPr="0093233A">
        <w:rPr>
          <w:sz w:val="20"/>
        </w:rPr>
        <w:t>limited, third party audits should be considered. There should be rules on how t</w:t>
      </w:r>
      <w:r w:rsidR="007748B4">
        <w:rPr>
          <w:sz w:val="20"/>
        </w:rPr>
        <w:t xml:space="preserve">o accredit third party auditors; </w:t>
      </w:r>
    </w:p>
    <w:p w:rsidR="00AC4AE3" w:rsidRPr="0093233A" w:rsidRDefault="00767D5D" w:rsidP="00BE643B">
      <w:pPr>
        <w:pStyle w:val="Prrafodelista"/>
        <w:numPr>
          <w:ilvl w:val="0"/>
          <w:numId w:val="33"/>
        </w:numPr>
        <w:spacing w:after="120"/>
        <w:ind w:left="1276" w:firstLine="567"/>
        <w:contextualSpacing w:val="0"/>
        <w:rPr>
          <w:sz w:val="20"/>
        </w:rPr>
      </w:pPr>
      <w:r w:rsidRPr="0093233A">
        <w:rPr>
          <w:sz w:val="20"/>
        </w:rPr>
        <w:t>Establish penalties in case</w:t>
      </w:r>
      <w:r w:rsidR="002C1161" w:rsidRPr="0093233A">
        <w:rPr>
          <w:sz w:val="20"/>
        </w:rPr>
        <w:t>s</w:t>
      </w:r>
      <w:r w:rsidRPr="0093233A">
        <w:rPr>
          <w:sz w:val="20"/>
        </w:rPr>
        <w:t xml:space="preserve"> of no</w:t>
      </w:r>
      <w:r w:rsidR="002C1161" w:rsidRPr="0093233A">
        <w:rPr>
          <w:sz w:val="20"/>
        </w:rPr>
        <w:t>n-</w:t>
      </w:r>
      <w:r w:rsidRPr="0093233A">
        <w:rPr>
          <w:sz w:val="20"/>
        </w:rPr>
        <w:t>compliance. Sanctions should be proportion</w:t>
      </w:r>
      <w:r w:rsidR="002C1161" w:rsidRPr="0093233A">
        <w:rPr>
          <w:sz w:val="20"/>
        </w:rPr>
        <w:t>ed</w:t>
      </w:r>
      <w:r w:rsidRPr="0093233A">
        <w:rPr>
          <w:sz w:val="20"/>
        </w:rPr>
        <w:t xml:space="preserve"> in case of targets not being met and/or requirements not being respected or implemented.</w:t>
      </w:r>
    </w:p>
    <w:p w:rsidR="005905E2" w:rsidRPr="0093233A" w:rsidRDefault="005905E2" w:rsidP="009E3FAD">
      <w:pPr>
        <w:pStyle w:val="Prrafodelista"/>
        <w:numPr>
          <w:ilvl w:val="0"/>
          <w:numId w:val="8"/>
        </w:numPr>
        <w:tabs>
          <w:tab w:val="clear" w:pos="0"/>
        </w:tabs>
        <w:spacing w:after="120"/>
        <w:ind w:left="1276" w:firstLine="0"/>
        <w:contextualSpacing w:val="0"/>
        <w:rPr>
          <w:rStyle w:val="hps"/>
          <w:sz w:val="20"/>
        </w:rPr>
      </w:pPr>
      <w:r w:rsidRPr="0093233A">
        <w:rPr>
          <w:rStyle w:val="hps"/>
          <w:sz w:val="20"/>
        </w:rPr>
        <w:lastRenderedPageBreak/>
        <w:t xml:space="preserve">There should be no state subsidy or grant by states or </w:t>
      </w:r>
      <w:r w:rsidR="007748B4">
        <w:rPr>
          <w:rStyle w:val="hps"/>
          <w:sz w:val="20"/>
        </w:rPr>
        <w:t>PROs</w:t>
      </w:r>
      <w:r w:rsidRPr="0093233A">
        <w:rPr>
          <w:rStyle w:val="hps"/>
          <w:sz w:val="20"/>
        </w:rPr>
        <w:t xml:space="preserve"> that prevent</w:t>
      </w:r>
      <w:r w:rsidR="002C1161" w:rsidRPr="0093233A">
        <w:rPr>
          <w:rStyle w:val="hps"/>
          <w:sz w:val="20"/>
        </w:rPr>
        <w:t>s</w:t>
      </w:r>
      <w:r w:rsidRPr="0093233A">
        <w:rPr>
          <w:rStyle w:val="hps"/>
          <w:sz w:val="20"/>
        </w:rPr>
        <w:t xml:space="preserve"> stakeholders from dealing with third parties.</w:t>
      </w:r>
    </w:p>
    <w:p w:rsidR="00012EF5" w:rsidRPr="00C57704" w:rsidRDefault="00C57704" w:rsidP="00392CB7">
      <w:pPr>
        <w:spacing w:before="120" w:after="120"/>
        <w:ind w:left="1276" w:hanging="567"/>
        <w:rPr>
          <w:b/>
          <w:sz w:val="20"/>
        </w:rPr>
      </w:pPr>
      <w:r>
        <w:rPr>
          <w:b/>
          <w:sz w:val="20"/>
        </w:rPr>
        <w:t>5.</w:t>
      </w:r>
      <w:r w:rsidR="00392CB7">
        <w:rPr>
          <w:b/>
          <w:sz w:val="20"/>
        </w:rPr>
        <w:tab/>
      </w:r>
      <w:r w:rsidR="00B747B3">
        <w:rPr>
          <w:b/>
          <w:sz w:val="20"/>
        </w:rPr>
        <w:t>O</w:t>
      </w:r>
      <w:r w:rsidR="00026D9F" w:rsidRPr="00C57704">
        <w:rPr>
          <w:b/>
          <w:sz w:val="20"/>
        </w:rPr>
        <w:t>ther stakeholders</w:t>
      </w:r>
      <w:r w:rsidR="00B747B3">
        <w:rPr>
          <w:b/>
          <w:sz w:val="20"/>
        </w:rPr>
        <w:t>’ responsibilities</w:t>
      </w:r>
      <w:r w:rsidR="00026D9F" w:rsidRPr="00C57704">
        <w:rPr>
          <w:b/>
          <w:sz w:val="20"/>
        </w:rPr>
        <w:t xml:space="preserve"> </w:t>
      </w:r>
    </w:p>
    <w:p w:rsidR="00270F7B" w:rsidRPr="0093233A" w:rsidRDefault="00270F7B" w:rsidP="009E3FAD">
      <w:pPr>
        <w:pStyle w:val="Prrafodelista"/>
        <w:numPr>
          <w:ilvl w:val="0"/>
          <w:numId w:val="8"/>
        </w:numPr>
        <w:tabs>
          <w:tab w:val="clear" w:pos="0"/>
        </w:tabs>
        <w:spacing w:after="120"/>
        <w:ind w:left="1276" w:firstLine="0"/>
        <w:contextualSpacing w:val="0"/>
        <w:rPr>
          <w:rStyle w:val="hps"/>
          <w:sz w:val="20"/>
        </w:rPr>
      </w:pPr>
      <w:r w:rsidRPr="0093233A">
        <w:rPr>
          <w:rStyle w:val="hps"/>
          <w:sz w:val="20"/>
        </w:rPr>
        <w:t xml:space="preserve">Waste management operators: </w:t>
      </w:r>
    </w:p>
    <w:p w:rsidR="008C4E3D" w:rsidRPr="006F72A8" w:rsidRDefault="00270F7B" w:rsidP="00392CB7">
      <w:pPr>
        <w:spacing w:after="120"/>
        <w:ind w:left="1230" w:firstLine="624"/>
        <w:jc w:val="both"/>
        <w:rPr>
          <w:sz w:val="20"/>
        </w:rPr>
      </w:pPr>
      <w:r w:rsidRPr="006F72A8">
        <w:rPr>
          <w:sz w:val="20"/>
        </w:rPr>
        <w:t xml:space="preserve">Accomplish the management of the waste established in their contracts with the </w:t>
      </w:r>
      <w:r w:rsidR="00B747B3" w:rsidRPr="006F72A8">
        <w:rPr>
          <w:sz w:val="20"/>
        </w:rPr>
        <w:t>IPRs</w:t>
      </w:r>
      <w:r w:rsidR="00B747B3">
        <w:rPr>
          <w:sz w:val="20"/>
        </w:rPr>
        <w:t xml:space="preserve"> or</w:t>
      </w:r>
      <w:r w:rsidR="00B747B3" w:rsidRPr="006F72A8">
        <w:rPr>
          <w:sz w:val="20"/>
        </w:rPr>
        <w:t xml:space="preserve"> </w:t>
      </w:r>
      <w:proofErr w:type="spellStart"/>
      <w:r w:rsidRPr="006F72A8">
        <w:rPr>
          <w:sz w:val="20"/>
        </w:rPr>
        <w:t>PROs</w:t>
      </w:r>
      <w:r w:rsidR="006F72A8">
        <w:rPr>
          <w:sz w:val="20"/>
        </w:rPr>
        <w:t>.</w:t>
      </w:r>
      <w:proofErr w:type="spellEnd"/>
      <w:r w:rsidRPr="006F72A8">
        <w:rPr>
          <w:sz w:val="20"/>
        </w:rPr>
        <w:t xml:space="preserve"> </w:t>
      </w:r>
    </w:p>
    <w:p w:rsidR="00270F7B" w:rsidRPr="0093233A" w:rsidRDefault="002C1161" w:rsidP="009E3FAD">
      <w:pPr>
        <w:pStyle w:val="Prrafodelista"/>
        <w:numPr>
          <w:ilvl w:val="0"/>
          <w:numId w:val="8"/>
        </w:numPr>
        <w:tabs>
          <w:tab w:val="clear" w:pos="0"/>
        </w:tabs>
        <w:spacing w:after="120"/>
        <w:ind w:left="1276" w:firstLine="0"/>
        <w:contextualSpacing w:val="0"/>
        <w:rPr>
          <w:rStyle w:val="hps"/>
          <w:sz w:val="20"/>
        </w:rPr>
      </w:pPr>
      <w:r w:rsidRPr="0093233A">
        <w:rPr>
          <w:rStyle w:val="hps"/>
          <w:sz w:val="20"/>
        </w:rPr>
        <w:t>Local authorities/m</w:t>
      </w:r>
      <w:r w:rsidR="00270F7B" w:rsidRPr="0093233A">
        <w:rPr>
          <w:rStyle w:val="hps"/>
          <w:sz w:val="20"/>
        </w:rPr>
        <w:t>unicipalities:</w:t>
      </w:r>
    </w:p>
    <w:p w:rsidR="00270F7B" w:rsidRPr="0093233A" w:rsidRDefault="00270F7B" w:rsidP="00BE643B">
      <w:pPr>
        <w:pStyle w:val="Prrafodelista"/>
        <w:numPr>
          <w:ilvl w:val="0"/>
          <w:numId w:val="34"/>
        </w:numPr>
        <w:spacing w:after="120"/>
        <w:ind w:left="1276" w:firstLine="567"/>
        <w:contextualSpacing w:val="0"/>
        <w:rPr>
          <w:sz w:val="20"/>
        </w:rPr>
      </w:pPr>
      <w:r w:rsidRPr="0093233A">
        <w:rPr>
          <w:sz w:val="20"/>
        </w:rPr>
        <w:t xml:space="preserve">Sign agreements with PROs </w:t>
      </w:r>
      <w:r w:rsidR="004F2F29">
        <w:rPr>
          <w:sz w:val="20"/>
        </w:rPr>
        <w:t>that</w:t>
      </w:r>
      <w:r w:rsidRPr="0093233A">
        <w:rPr>
          <w:sz w:val="20"/>
        </w:rPr>
        <w:t xml:space="preserve"> establish their role and responsibilities in the implementation of EPR in their municipality</w:t>
      </w:r>
      <w:r w:rsidR="008D5650">
        <w:rPr>
          <w:sz w:val="20"/>
        </w:rPr>
        <w:t>;</w:t>
      </w:r>
    </w:p>
    <w:p w:rsidR="00270F7B" w:rsidRPr="0093233A" w:rsidRDefault="00270F7B" w:rsidP="00BE643B">
      <w:pPr>
        <w:pStyle w:val="Prrafodelista"/>
        <w:numPr>
          <w:ilvl w:val="0"/>
          <w:numId w:val="34"/>
        </w:numPr>
        <w:spacing w:after="120"/>
        <w:ind w:left="1276" w:firstLine="567"/>
        <w:contextualSpacing w:val="0"/>
        <w:rPr>
          <w:sz w:val="20"/>
        </w:rPr>
      </w:pPr>
      <w:r w:rsidRPr="0093233A">
        <w:rPr>
          <w:sz w:val="20"/>
        </w:rPr>
        <w:t>Allow PROs to install facilities for the collection of products</w:t>
      </w:r>
      <w:r w:rsidR="003951F4" w:rsidRPr="0093233A">
        <w:rPr>
          <w:sz w:val="20"/>
        </w:rPr>
        <w:t xml:space="preserve"> that have become waste</w:t>
      </w:r>
      <w:r w:rsidR="008D5650">
        <w:rPr>
          <w:sz w:val="20"/>
        </w:rPr>
        <w:t>;</w:t>
      </w:r>
    </w:p>
    <w:p w:rsidR="008C4E3D" w:rsidRPr="006F72A8" w:rsidRDefault="00F550E0" w:rsidP="00BE643B">
      <w:pPr>
        <w:pStyle w:val="Prrafodelista"/>
        <w:numPr>
          <w:ilvl w:val="0"/>
          <w:numId w:val="34"/>
        </w:numPr>
        <w:spacing w:after="120"/>
        <w:ind w:left="1276" w:firstLine="567"/>
        <w:contextualSpacing w:val="0"/>
        <w:rPr>
          <w:rStyle w:val="hps"/>
          <w:sz w:val="20"/>
        </w:rPr>
      </w:pPr>
      <w:r w:rsidRPr="0093233A">
        <w:rPr>
          <w:sz w:val="20"/>
        </w:rPr>
        <w:t>Promote public awareness-raising</w:t>
      </w:r>
      <w:r w:rsidR="008D5650">
        <w:rPr>
          <w:sz w:val="20"/>
        </w:rPr>
        <w:t>.</w:t>
      </w:r>
    </w:p>
    <w:p w:rsidR="00270F7B" w:rsidRPr="0093233A" w:rsidRDefault="00270F7B" w:rsidP="009E3FAD">
      <w:pPr>
        <w:pStyle w:val="Prrafodelista"/>
        <w:numPr>
          <w:ilvl w:val="0"/>
          <w:numId w:val="8"/>
        </w:numPr>
        <w:tabs>
          <w:tab w:val="clear" w:pos="0"/>
        </w:tabs>
        <w:spacing w:after="120"/>
        <w:ind w:left="1276" w:firstLine="0"/>
        <w:contextualSpacing w:val="0"/>
        <w:rPr>
          <w:rStyle w:val="hps"/>
          <w:sz w:val="20"/>
        </w:rPr>
      </w:pPr>
      <w:r w:rsidRPr="0093233A">
        <w:rPr>
          <w:rStyle w:val="hps"/>
          <w:sz w:val="20"/>
        </w:rPr>
        <w:t>Retailers</w:t>
      </w:r>
      <w:r w:rsidR="002C1161" w:rsidRPr="0093233A">
        <w:rPr>
          <w:rStyle w:val="hps"/>
          <w:sz w:val="20"/>
        </w:rPr>
        <w:t>:</w:t>
      </w:r>
      <w:r w:rsidRPr="0093233A">
        <w:rPr>
          <w:rStyle w:val="hps"/>
          <w:sz w:val="20"/>
        </w:rPr>
        <w:t xml:space="preserve"> </w:t>
      </w:r>
    </w:p>
    <w:p w:rsidR="00270F7B" w:rsidRPr="0093233A" w:rsidRDefault="00270F7B" w:rsidP="00BE643B">
      <w:pPr>
        <w:pStyle w:val="Prrafodelista"/>
        <w:numPr>
          <w:ilvl w:val="0"/>
          <w:numId w:val="35"/>
        </w:numPr>
        <w:spacing w:after="120"/>
        <w:ind w:left="1276" w:firstLine="567"/>
        <w:contextualSpacing w:val="0"/>
        <w:rPr>
          <w:sz w:val="20"/>
        </w:rPr>
      </w:pPr>
      <w:r w:rsidRPr="0093233A">
        <w:rPr>
          <w:sz w:val="20"/>
        </w:rPr>
        <w:t xml:space="preserve">Retailers might be obliged to collect products </w:t>
      </w:r>
      <w:r w:rsidR="003951F4" w:rsidRPr="0093233A">
        <w:rPr>
          <w:sz w:val="20"/>
        </w:rPr>
        <w:t xml:space="preserve">that have become waste </w:t>
      </w:r>
      <w:r w:rsidRPr="0093233A">
        <w:rPr>
          <w:sz w:val="20"/>
        </w:rPr>
        <w:t>of those products they sell. This obligation should be limited according to the size of the retailer</w:t>
      </w:r>
      <w:r w:rsidR="008D5650">
        <w:rPr>
          <w:sz w:val="20"/>
        </w:rPr>
        <w:t>;</w:t>
      </w:r>
    </w:p>
    <w:p w:rsidR="008C4E3D" w:rsidRPr="006F72A8" w:rsidRDefault="00F550E0" w:rsidP="00BE643B">
      <w:pPr>
        <w:pStyle w:val="Prrafodelista"/>
        <w:numPr>
          <w:ilvl w:val="0"/>
          <w:numId w:val="35"/>
        </w:numPr>
        <w:spacing w:after="120"/>
        <w:ind w:left="1276" w:firstLine="567"/>
        <w:contextualSpacing w:val="0"/>
        <w:rPr>
          <w:rStyle w:val="hps"/>
          <w:sz w:val="20"/>
        </w:rPr>
      </w:pPr>
      <w:r w:rsidRPr="0093233A">
        <w:rPr>
          <w:sz w:val="20"/>
        </w:rPr>
        <w:t>P</w:t>
      </w:r>
      <w:r w:rsidR="00CC5853" w:rsidRPr="0093233A">
        <w:rPr>
          <w:sz w:val="20"/>
        </w:rPr>
        <w:t>articipate in</w:t>
      </w:r>
      <w:r w:rsidRPr="0093233A">
        <w:rPr>
          <w:sz w:val="20"/>
        </w:rPr>
        <w:t xml:space="preserve"> public awareness-raising</w:t>
      </w:r>
      <w:r w:rsidR="008D5650">
        <w:rPr>
          <w:sz w:val="20"/>
        </w:rPr>
        <w:t>.</w:t>
      </w:r>
      <w:r w:rsidRPr="0093233A">
        <w:rPr>
          <w:sz w:val="20"/>
        </w:rPr>
        <w:t xml:space="preserve"> </w:t>
      </w:r>
    </w:p>
    <w:p w:rsidR="00270F7B" w:rsidRPr="0093233A" w:rsidRDefault="00270F7B" w:rsidP="009E3FAD">
      <w:pPr>
        <w:pStyle w:val="Prrafodelista"/>
        <w:numPr>
          <w:ilvl w:val="0"/>
          <w:numId w:val="8"/>
        </w:numPr>
        <w:tabs>
          <w:tab w:val="clear" w:pos="0"/>
        </w:tabs>
        <w:spacing w:after="120"/>
        <w:ind w:left="1276" w:firstLine="0"/>
        <w:contextualSpacing w:val="0"/>
        <w:rPr>
          <w:rStyle w:val="hps"/>
          <w:sz w:val="20"/>
        </w:rPr>
      </w:pPr>
      <w:r w:rsidRPr="0093233A">
        <w:rPr>
          <w:rStyle w:val="hps"/>
          <w:sz w:val="20"/>
        </w:rPr>
        <w:t>Consumers/citizens</w:t>
      </w:r>
      <w:r w:rsidR="002C1161" w:rsidRPr="0093233A">
        <w:rPr>
          <w:rStyle w:val="hps"/>
          <w:sz w:val="20"/>
        </w:rPr>
        <w:t>:</w:t>
      </w:r>
      <w:r w:rsidRPr="0093233A">
        <w:rPr>
          <w:rStyle w:val="hps"/>
          <w:sz w:val="20"/>
        </w:rPr>
        <w:t xml:space="preserve"> </w:t>
      </w:r>
    </w:p>
    <w:p w:rsidR="00270F7B" w:rsidRDefault="00270F7B" w:rsidP="00392CB7">
      <w:pPr>
        <w:ind w:left="1238" w:firstLine="619"/>
        <w:jc w:val="both"/>
        <w:rPr>
          <w:sz w:val="20"/>
        </w:rPr>
      </w:pPr>
      <w:r w:rsidRPr="0093233A">
        <w:rPr>
          <w:rStyle w:val="hps"/>
          <w:sz w:val="20"/>
        </w:rPr>
        <w:t xml:space="preserve">Participate in the established collection schemes and </w:t>
      </w:r>
      <w:r w:rsidR="002C1161" w:rsidRPr="0093233A">
        <w:rPr>
          <w:rStyle w:val="hps"/>
          <w:sz w:val="20"/>
        </w:rPr>
        <w:t>use</w:t>
      </w:r>
      <w:r w:rsidRPr="0093233A">
        <w:rPr>
          <w:rStyle w:val="hps"/>
          <w:sz w:val="20"/>
        </w:rPr>
        <w:t xml:space="preserve"> the provided infrastructure</w:t>
      </w:r>
      <w:r w:rsidRPr="0093233A">
        <w:rPr>
          <w:sz w:val="20"/>
        </w:rPr>
        <w:t xml:space="preserve"> for separate collection to the fullest extent possible</w:t>
      </w:r>
      <w:r w:rsidR="006F72A8">
        <w:rPr>
          <w:sz w:val="20"/>
        </w:rPr>
        <w:t>.</w:t>
      </w:r>
    </w:p>
    <w:p w:rsidR="00012EF5" w:rsidRDefault="00B40889" w:rsidP="00392CB7">
      <w:pPr>
        <w:spacing w:before="120" w:after="120"/>
        <w:ind w:left="1276" w:hanging="567"/>
        <w:rPr>
          <w:b/>
          <w:szCs w:val="24"/>
        </w:rPr>
      </w:pPr>
      <w:r>
        <w:rPr>
          <w:b/>
          <w:sz w:val="20"/>
        </w:rPr>
        <w:t>6.</w:t>
      </w:r>
      <w:r w:rsidR="00392CB7">
        <w:rPr>
          <w:b/>
          <w:sz w:val="20"/>
        </w:rPr>
        <w:tab/>
      </w:r>
      <w:r w:rsidR="00FA4713" w:rsidRPr="00B40889">
        <w:rPr>
          <w:b/>
          <w:sz w:val="20"/>
        </w:rPr>
        <w:t>Waste pickers</w:t>
      </w:r>
      <w:r w:rsidR="009E20AB" w:rsidRPr="00B40889">
        <w:rPr>
          <w:b/>
          <w:sz w:val="20"/>
        </w:rPr>
        <w:t xml:space="preserve"> and the informal sector</w:t>
      </w:r>
    </w:p>
    <w:p w:rsidR="00E158DA" w:rsidRPr="00DC5F79" w:rsidRDefault="00DC5F79" w:rsidP="009E3FAD">
      <w:pPr>
        <w:pStyle w:val="Prrafodelista"/>
        <w:numPr>
          <w:ilvl w:val="0"/>
          <w:numId w:val="8"/>
        </w:numPr>
        <w:tabs>
          <w:tab w:val="clear" w:pos="0"/>
        </w:tabs>
        <w:spacing w:after="120"/>
        <w:ind w:left="1276" w:firstLine="0"/>
        <w:contextualSpacing w:val="0"/>
        <w:rPr>
          <w:sz w:val="20"/>
          <w:szCs w:val="24"/>
          <w:lang w:eastAsia="pt-BR"/>
        </w:rPr>
      </w:pPr>
      <w:r w:rsidRPr="00DC5F79">
        <w:rPr>
          <w:rStyle w:val="hps"/>
          <w:sz w:val="20"/>
        </w:rPr>
        <w:t xml:space="preserve">Separation at source </w:t>
      </w:r>
      <w:r w:rsidR="000011A1">
        <w:rPr>
          <w:rStyle w:val="hps"/>
          <w:sz w:val="20"/>
        </w:rPr>
        <w:t>is a basic element</w:t>
      </w:r>
      <w:r w:rsidRPr="00DC5F79">
        <w:rPr>
          <w:rStyle w:val="hps"/>
          <w:sz w:val="20"/>
        </w:rPr>
        <w:t xml:space="preserve"> for EPR s</w:t>
      </w:r>
      <w:r w:rsidR="000011A1">
        <w:rPr>
          <w:rStyle w:val="hps"/>
          <w:sz w:val="20"/>
        </w:rPr>
        <w:t>chemes</w:t>
      </w:r>
      <w:r w:rsidRPr="00DC5F79">
        <w:rPr>
          <w:rStyle w:val="hps"/>
          <w:sz w:val="20"/>
        </w:rPr>
        <w:t xml:space="preserve">. </w:t>
      </w:r>
      <w:r w:rsidR="00C11418">
        <w:rPr>
          <w:rStyle w:val="hps"/>
          <w:sz w:val="20"/>
        </w:rPr>
        <w:t>W</w:t>
      </w:r>
      <w:r w:rsidRPr="00DC5F79">
        <w:rPr>
          <w:rStyle w:val="hps"/>
          <w:sz w:val="20"/>
        </w:rPr>
        <w:t>aste pickers can strengthen, or introduce, separa</w:t>
      </w:r>
      <w:r w:rsidR="00AA4B05">
        <w:rPr>
          <w:rStyle w:val="hps"/>
          <w:sz w:val="20"/>
        </w:rPr>
        <w:t xml:space="preserve">te </w:t>
      </w:r>
      <w:r w:rsidR="00C11418">
        <w:rPr>
          <w:rStyle w:val="hps"/>
          <w:sz w:val="20"/>
        </w:rPr>
        <w:t xml:space="preserve">collection </w:t>
      </w:r>
      <w:r w:rsidRPr="00DC5F79">
        <w:rPr>
          <w:rStyle w:val="hps"/>
          <w:sz w:val="20"/>
        </w:rPr>
        <w:t xml:space="preserve">of </w:t>
      </w:r>
      <w:r w:rsidR="00551FE1">
        <w:rPr>
          <w:rStyle w:val="hps"/>
          <w:sz w:val="20"/>
        </w:rPr>
        <w:t xml:space="preserve">products when they become waste. </w:t>
      </w:r>
      <w:r>
        <w:rPr>
          <w:rStyle w:val="hps"/>
          <w:sz w:val="20"/>
        </w:rPr>
        <w:t xml:space="preserve"> </w:t>
      </w:r>
      <w:r w:rsidR="007D6C3C" w:rsidRPr="00DC5F79">
        <w:rPr>
          <w:sz w:val="20"/>
          <w:szCs w:val="24"/>
          <w:lang w:eastAsia="pt-BR"/>
        </w:rPr>
        <w:t>W</w:t>
      </w:r>
      <w:r w:rsidR="00815F63" w:rsidRPr="00DC5F79">
        <w:rPr>
          <w:sz w:val="20"/>
          <w:szCs w:val="24"/>
          <w:lang w:eastAsia="pt-BR"/>
        </w:rPr>
        <w:t xml:space="preserve">here waste pickers are present, they should </w:t>
      </w:r>
      <w:r w:rsidR="007D6C3C" w:rsidRPr="00DC5F79">
        <w:rPr>
          <w:sz w:val="20"/>
          <w:szCs w:val="24"/>
          <w:lang w:eastAsia="pt-BR"/>
        </w:rPr>
        <w:t xml:space="preserve">actively </w:t>
      </w:r>
      <w:r w:rsidR="00815F63" w:rsidRPr="00DC5F79">
        <w:rPr>
          <w:sz w:val="20"/>
          <w:szCs w:val="24"/>
          <w:lang w:eastAsia="pt-BR"/>
        </w:rPr>
        <w:t xml:space="preserve">be </w:t>
      </w:r>
      <w:r w:rsidR="007D6C3C" w:rsidRPr="00DC5F79">
        <w:rPr>
          <w:sz w:val="20"/>
          <w:szCs w:val="24"/>
          <w:lang w:eastAsia="pt-BR"/>
        </w:rPr>
        <w:t>provided with</w:t>
      </w:r>
      <w:r w:rsidR="00815F63" w:rsidRPr="00DC5F79">
        <w:rPr>
          <w:sz w:val="20"/>
          <w:szCs w:val="24"/>
          <w:lang w:eastAsia="pt-BR"/>
        </w:rPr>
        <w:t xml:space="preserve"> the opportunity to</w:t>
      </w:r>
      <w:r w:rsidR="00357863" w:rsidRPr="00DC5F79">
        <w:rPr>
          <w:sz w:val="20"/>
          <w:szCs w:val="24"/>
          <w:lang w:eastAsia="pt-BR"/>
        </w:rPr>
        <w:t xml:space="preserve"> be included in the EPR scheme</w:t>
      </w:r>
      <w:r w:rsidR="00AA4B05">
        <w:rPr>
          <w:sz w:val="20"/>
          <w:szCs w:val="24"/>
          <w:lang w:eastAsia="pt-BR"/>
        </w:rPr>
        <w:t>;</w:t>
      </w:r>
      <w:r w:rsidR="00AA4B05" w:rsidRPr="00DC5F79">
        <w:rPr>
          <w:sz w:val="20"/>
          <w:szCs w:val="24"/>
          <w:lang w:eastAsia="pt-BR"/>
        </w:rPr>
        <w:t xml:space="preserve"> </w:t>
      </w:r>
      <w:r w:rsidR="00AA4B05">
        <w:rPr>
          <w:sz w:val="20"/>
          <w:szCs w:val="24"/>
          <w:lang w:eastAsia="pt-BR"/>
        </w:rPr>
        <w:t xml:space="preserve">contributing </w:t>
      </w:r>
      <w:r w:rsidR="000B0D4A" w:rsidRPr="00DC5F79">
        <w:rPr>
          <w:sz w:val="20"/>
          <w:szCs w:val="24"/>
          <w:lang w:eastAsia="pt-BR"/>
        </w:rPr>
        <w:t>th</w:t>
      </w:r>
      <w:r w:rsidR="00416F8D">
        <w:rPr>
          <w:sz w:val="20"/>
          <w:szCs w:val="24"/>
          <w:lang w:eastAsia="pt-BR"/>
        </w:rPr>
        <w:t>e</w:t>
      </w:r>
      <w:r w:rsidR="000B0D4A" w:rsidRPr="00DC5F79">
        <w:rPr>
          <w:sz w:val="20"/>
          <w:szCs w:val="24"/>
          <w:lang w:eastAsia="pt-BR"/>
        </w:rPr>
        <w:t>i</w:t>
      </w:r>
      <w:r w:rsidR="00416F8D">
        <w:rPr>
          <w:sz w:val="20"/>
          <w:szCs w:val="24"/>
          <w:lang w:eastAsia="pt-BR"/>
        </w:rPr>
        <w:t>r</w:t>
      </w:r>
      <w:r w:rsidR="000B0D4A" w:rsidRPr="00DC5F79">
        <w:rPr>
          <w:sz w:val="20"/>
          <w:szCs w:val="24"/>
          <w:lang w:eastAsia="pt-BR"/>
        </w:rPr>
        <w:t xml:space="preserve"> </w:t>
      </w:r>
      <w:r w:rsidR="00815F63" w:rsidRPr="00DC5F79">
        <w:rPr>
          <w:sz w:val="20"/>
          <w:szCs w:val="24"/>
          <w:lang w:eastAsia="pt-BR"/>
        </w:rPr>
        <w:t>labo</w:t>
      </w:r>
      <w:r w:rsidR="00357863" w:rsidRPr="00DC5F79">
        <w:rPr>
          <w:sz w:val="20"/>
          <w:szCs w:val="24"/>
          <w:lang w:eastAsia="pt-BR"/>
        </w:rPr>
        <w:t>u</w:t>
      </w:r>
      <w:r w:rsidR="00815F63" w:rsidRPr="00DC5F79">
        <w:rPr>
          <w:sz w:val="20"/>
          <w:szCs w:val="24"/>
          <w:lang w:eastAsia="pt-BR"/>
        </w:rPr>
        <w:t>r to</w:t>
      </w:r>
      <w:r w:rsidR="00357863" w:rsidRPr="00DC5F79">
        <w:rPr>
          <w:sz w:val="20"/>
          <w:szCs w:val="24"/>
          <w:lang w:eastAsia="pt-BR"/>
        </w:rPr>
        <w:t xml:space="preserve"> improve the management of </w:t>
      </w:r>
      <w:r w:rsidR="00815F63" w:rsidRPr="00DC5F79">
        <w:rPr>
          <w:sz w:val="20"/>
          <w:szCs w:val="24"/>
          <w:lang w:eastAsia="pt-BR"/>
        </w:rPr>
        <w:t xml:space="preserve">waste </w:t>
      </w:r>
      <w:r w:rsidR="000B0D4A" w:rsidRPr="00DC5F79">
        <w:rPr>
          <w:sz w:val="20"/>
          <w:szCs w:val="24"/>
          <w:lang w:eastAsia="pt-BR"/>
        </w:rPr>
        <w:t xml:space="preserve">while </w:t>
      </w:r>
      <w:r w:rsidR="00815F63" w:rsidRPr="00DC5F79">
        <w:rPr>
          <w:sz w:val="20"/>
          <w:szCs w:val="24"/>
          <w:lang w:eastAsia="pt-BR"/>
        </w:rPr>
        <w:t xml:space="preserve">including </w:t>
      </w:r>
      <w:r w:rsidR="000B0D4A" w:rsidRPr="00DC5F79">
        <w:rPr>
          <w:sz w:val="20"/>
          <w:szCs w:val="24"/>
          <w:lang w:eastAsia="pt-BR"/>
        </w:rPr>
        <w:t xml:space="preserve">them </w:t>
      </w:r>
      <w:r w:rsidR="00815F63" w:rsidRPr="00DC5F79">
        <w:rPr>
          <w:sz w:val="20"/>
          <w:szCs w:val="24"/>
          <w:lang w:eastAsia="pt-BR"/>
        </w:rPr>
        <w:t>socially.</w:t>
      </w:r>
    </w:p>
    <w:p w:rsidR="00E158DA" w:rsidRDefault="006144E7" w:rsidP="009E3FAD">
      <w:pPr>
        <w:pStyle w:val="Prrafodelista"/>
        <w:numPr>
          <w:ilvl w:val="0"/>
          <w:numId w:val="8"/>
        </w:numPr>
        <w:tabs>
          <w:tab w:val="clear" w:pos="0"/>
        </w:tabs>
        <w:spacing w:after="120"/>
        <w:ind w:left="1276" w:firstLine="0"/>
        <w:contextualSpacing w:val="0"/>
        <w:rPr>
          <w:sz w:val="20"/>
          <w:szCs w:val="24"/>
          <w:lang w:eastAsia="pt-BR"/>
        </w:rPr>
      </w:pPr>
      <w:r w:rsidRPr="00E158DA">
        <w:rPr>
          <w:sz w:val="20"/>
          <w:szCs w:val="24"/>
          <w:lang w:eastAsia="pt-BR"/>
        </w:rPr>
        <w:t xml:space="preserve">When including waste pickers, </w:t>
      </w:r>
      <w:r w:rsidR="00815F63" w:rsidRPr="00E158DA">
        <w:rPr>
          <w:sz w:val="20"/>
          <w:szCs w:val="24"/>
          <w:lang w:eastAsia="pt-BR"/>
        </w:rPr>
        <w:t>it is necessary</w:t>
      </w:r>
      <w:r w:rsidR="00CB7B81" w:rsidRPr="00E158DA">
        <w:rPr>
          <w:sz w:val="20"/>
          <w:szCs w:val="24"/>
          <w:lang w:eastAsia="pt-BR"/>
        </w:rPr>
        <w:t xml:space="preserve"> to ensure ESM, </w:t>
      </w:r>
      <w:r w:rsidR="00CB7B81" w:rsidRPr="00E158DA">
        <w:rPr>
          <w:rStyle w:val="hps"/>
          <w:sz w:val="20"/>
        </w:rPr>
        <w:t xml:space="preserve">worker health and </w:t>
      </w:r>
      <w:r w:rsidR="0048570A" w:rsidRPr="00E158DA">
        <w:rPr>
          <w:rStyle w:val="hps"/>
          <w:sz w:val="20"/>
        </w:rPr>
        <w:t>safet</w:t>
      </w:r>
      <w:r w:rsidR="0048570A">
        <w:rPr>
          <w:rStyle w:val="hps"/>
          <w:sz w:val="20"/>
        </w:rPr>
        <w:t>y</w:t>
      </w:r>
      <w:r w:rsidR="0048570A" w:rsidRPr="00E158DA">
        <w:rPr>
          <w:rStyle w:val="hps"/>
          <w:sz w:val="20"/>
        </w:rPr>
        <w:t xml:space="preserve"> and </w:t>
      </w:r>
      <w:r w:rsidR="004F2F29">
        <w:rPr>
          <w:rStyle w:val="hps"/>
          <w:sz w:val="20"/>
        </w:rPr>
        <w:t xml:space="preserve">to </w:t>
      </w:r>
      <w:r w:rsidR="0048570A" w:rsidRPr="00E158DA">
        <w:rPr>
          <w:rStyle w:val="hps"/>
          <w:sz w:val="20"/>
        </w:rPr>
        <w:t>prevent</w:t>
      </w:r>
      <w:r w:rsidR="00C11418">
        <w:rPr>
          <w:rStyle w:val="hps"/>
          <w:sz w:val="20"/>
        </w:rPr>
        <w:t xml:space="preserve"> child labour</w:t>
      </w:r>
      <w:r w:rsidR="00B440F1" w:rsidRPr="00E158DA">
        <w:rPr>
          <w:rStyle w:val="hps"/>
          <w:sz w:val="20"/>
        </w:rPr>
        <w:t>.</w:t>
      </w:r>
      <w:r w:rsidR="00815F63" w:rsidRPr="00E158DA">
        <w:rPr>
          <w:sz w:val="20"/>
          <w:szCs w:val="24"/>
          <w:lang w:eastAsia="pt-BR"/>
        </w:rPr>
        <w:t xml:space="preserve"> </w:t>
      </w:r>
      <w:r w:rsidR="00B440F1" w:rsidRPr="00E158DA">
        <w:rPr>
          <w:sz w:val="20"/>
          <w:szCs w:val="24"/>
          <w:lang w:eastAsia="pt-BR"/>
        </w:rPr>
        <w:t xml:space="preserve">The inclusion of waste pickers </w:t>
      </w:r>
      <w:r w:rsidR="00815F63" w:rsidRPr="00E158DA">
        <w:rPr>
          <w:sz w:val="20"/>
          <w:szCs w:val="24"/>
          <w:lang w:eastAsia="pt-BR"/>
        </w:rPr>
        <w:t>in cooperatives, associations</w:t>
      </w:r>
      <w:r w:rsidR="00B806B8" w:rsidRPr="00E158DA">
        <w:rPr>
          <w:sz w:val="20"/>
          <w:szCs w:val="24"/>
          <w:lang w:eastAsia="pt-BR"/>
        </w:rPr>
        <w:t xml:space="preserve"> and companies,</w:t>
      </w:r>
      <w:r w:rsidR="0048570A">
        <w:rPr>
          <w:sz w:val="20"/>
          <w:szCs w:val="24"/>
          <w:lang w:eastAsia="pt-BR"/>
        </w:rPr>
        <w:t xml:space="preserve"> and their training,</w:t>
      </w:r>
      <w:r w:rsidR="00B806B8" w:rsidRPr="00E158DA">
        <w:rPr>
          <w:sz w:val="20"/>
          <w:szCs w:val="24"/>
          <w:lang w:eastAsia="pt-BR"/>
        </w:rPr>
        <w:t xml:space="preserve"> </w:t>
      </w:r>
      <w:r w:rsidR="00DD476E">
        <w:rPr>
          <w:sz w:val="20"/>
          <w:szCs w:val="24"/>
          <w:lang w:eastAsia="pt-BR"/>
        </w:rPr>
        <w:t xml:space="preserve">should </w:t>
      </w:r>
      <w:r w:rsidR="00E158DA">
        <w:rPr>
          <w:sz w:val="20"/>
          <w:szCs w:val="24"/>
          <w:lang w:eastAsia="pt-BR"/>
        </w:rPr>
        <w:t>encourag</w:t>
      </w:r>
      <w:r w:rsidR="00DD476E">
        <w:rPr>
          <w:sz w:val="20"/>
          <w:szCs w:val="24"/>
          <w:lang w:eastAsia="pt-BR"/>
        </w:rPr>
        <w:t>e</w:t>
      </w:r>
      <w:r w:rsidR="00E158DA">
        <w:rPr>
          <w:sz w:val="20"/>
          <w:szCs w:val="24"/>
          <w:lang w:eastAsia="pt-BR"/>
        </w:rPr>
        <w:t xml:space="preserve"> </w:t>
      </w:r>
      <w:r w:rsidR="00B806B8" w:rsidRPr="00E158DA">
        <w:rPr>
          <w:sz w:val="20"/>
          <w:szCs w:val="24"/>
          <w:lang w:eastAsia="pt-BR"/>
        </w:rPr>
        <w:t xml:space="preserve">their </w:t>
      </w:r>
      <w:r w:rsidR="00815F63" w:rsidRPr="00E158DA">
        <w:rPr>
          <w:sz w:val="20"/>
          <w:szCs w:val="24"/>
          <w:lang w:eastAsia="pt-BR"/>
        </w:rPr>
        <w:t>formalization</w:t>
      </w:r>
      <w:r w:rsidR="00B806B8" w:rsidRPr="00E158DA">
        <w:rPr>
          <w:sz w:val="20"/>
          <w:szCs w:val="24"/>
          <w:lang w:eastAsia="pt-BR"/>
        </w:rPr>
        <w:t>.</w:t>
      </w:r>
    </w:p>
    <w:p w:rsidR="000B565C" w:rsidRDefault="00B806B8" w:rsidP="009E3FAD">
      <w:pPr>
        <w:pStyle w:val="Prrafodelista"/>
        <w:numPr>
          <w:ilvl w:val="0"/>
          <w:numId w:val="8"/>
        </w:numPr>
        <w:tabs>
          <w:tab w:val="clear" w:pos="0"/>
        </w:tabs>
        <w:spacing w:after="120"/>
        <w:ind w:left="1276" w:firstLine="0"/>
        <w:contextualSpacing w:val="0"/>
        <w:rPr>
          <w:rStyle w:val="hps"/>
          <w:sz w:val="20"/>
        </w:rPr>
      </w:pPr>
      <w:r>
        <w:rPr>
          <w:rStyle w:val="hps"/>
          <w:sz w:val="20"/>
        </w:rPr>
        <w:t xml:space="preserve">Waste pickers should not be involved in </w:t>
      </w:r>
      <w:r w:rsidR="00DD476E">
        <w:rPr>
          <w:rStyle w:val="hps"/>
          <w:sz w:val="20"/>
        </w:rPr>
        <w:t>hazardous</w:t>
      </w:r>
      <w:r>
        <w:rPr>
          <w:rStyle w:val="hps"/>
          <w:sz w:val="20"/>
        </w:rPr>
        <w:t xml:space="preserve"> </w:t>
      </w:r>
      <w:r w:rsidR="00DD476E">
        <w:rPr>
          <w:rStyle w:val="hps"/>
          <w:sz w:val="20"/>
        </w:rPr>
        <w:t xml:space="preserve">waste </w:t>
      </w:r>
      <w:r>
        <w:rPr>
          <w:rStyle w:val="hps"/>
          <w:sz w:val="20"/>
        </w:rPr>
        <w:t>management</w:t>
      </w:r>
      <w:r w:rsidR="00DC5F79">
        <w:rPr>
          <w:rStyle w:val="hps"/>
          <w:sz w:val="20"/>
        </w:rPr>
        <w:t>,</w:t>
      </w:r>
      <w:r w:rsidR="006E50FC">
        <w:rPr>
          <w:rStyle w:val="hps"/>
          <w:sz w:val="20"/>
        </w:rPr>
        <w:t xml:space="preserve"> as it will make it</w:t>
      </w:r>
      <w:r w:rsidR="002B2F2A">
        <w:rPr>
          <w:rStyle w:val="hps"/>
          <w:sz w:val="20"/>
        </w:rPr>
        <w:t xml:space="preserve"> difficult</w:t>
      </w:r>
      <w:r w:rsidR="006E50FC">
        <w:rPr>
          <w:rStyle w:val="hps"/>
          <w:sz w:val="20"/>
        </w:rPr>
        <w:t xml:space="preserve"> to ensure ESM</w:t>
      </w:r>
      <w:r w:rsidR="004F2F29">
        <w:rPr>
          <w:rStyle w:val="hps"/>
          <w:sz w:val="20"/>
        </w:rPr>
        <w:t xml:space="preserve"> and </w:t>
      </w:r>
      <w:r w:rsidR="00DC5F79" w:rsidRPr="00E158DA">
        <w:rPr>
          <w:rStyle w:val="hps"/>
          <w:sz w:val="20"/>
        </w:rPr>
        <w:t>worker health and safety</w:t>
      </w:r>
      <w:r w:rsidR="006E50FC">
        <w:rPr>
          <w:rStyle w:val="hps"/>
          <w:sz w:val="20"/>
        </w:rPr>
        <w:t>. However,</w:t>
      </w:r>
      <w:r w:rsidR="00A210CF">
        <w:rPr>
          <w:rStyle w:val="hps"/>
          <w:sz w:val="20"/>
        </w:rPr>
        <w:t xml:space="preserve"> </w:t>
      </w:r>
      <w:r w:rsidR="006E50FC">
        <w:rPr>
          <w:rStyle w:val="hps"/>
          <w:sz w:val="20"/>
        </w:rPr>
        <w:t>f</w:t>
      </w:r>
      <w:r w:rsidR="00ED2087">
        <w:rPr>
          <w:rStyle w:val="hps"/>
          <w:sz w:val="20"/>
        </w:rPr>
        <w:t>or some hazardous</w:t>
      </w:r>
      <w:r w:rsidR="00DD476E">
        <w:rPr>
          <w:rStyle w:val="hps"/>
          <w:sz w:val="20"/>
        </w:rPr>
        <w:t xml:space="preserve"> waste EPR schemes,</w:t>
      </w:r>
      <w:r w:rsidR="00A210CF">
        <w:rPr>
          <w:rStyle w:val="hps"/>
          <w:sz w:val="20"/>
        </w:rPr>
        <w:t xml:space="preserve"> waste pickers may be involved in </w:t>
      </w:r>
      <w:r w:rsidR="00DD476E">
        <w:rPr>
          <w:rStyle w:val="hps"/>
          <w:sz w:val="20"/>
        </w:rPr>
        <w:t xml:space="preserve">separate </w:t>
      </w:r>
      <w:r w:rsidR="00A210CF">
        <w:rPr>
          <w:rStyle w:val="hps"/>
          <w:sz w:val="20"/>
        </w:rPr>
        <w:t>collection</w:t>
      </w:r>
      <w:r w:rsidR="00274D22">
        <w:rPr>
          <w:rStyle w:val="hps"/>
          <w:sz w:val="20"/>
        </w:rPr>
        <w:t>,</w:t>
      </w:r>
      <w:r w:rsidR="00A210CF">
        <w:rPr>
          <w:rStyle w:val="hps"/>
          <w:sz w:val="20"/>
        </w:rPr>
        <w:t xml:space="preserve"> but exposure to hazardous substances should be prevented.</w:t>
      </w:r>
      <w:r w:rsidR="0048570A">
        <w:rPr>
          <w:rStyle w:val="hps"/>
          <w:sz w:val="20"/>
        </w:rPr>
        <w:t xml:space="preserve"> </w:t>
      </w:r>
    </w:p>
    <w:p w:rsidR="00433AB4" w:rsidRDefault="00416F8D" w:rsidP="009E3FAD">
      <w:pPr>
        <w:pStyle w:val="Prrafodelista"/>
        <w:numPr>
          <w:ilvl w:val="0"/>
          <w:numId w:val="8"/>
        </w:numPr>
        <w:tabs>
          <w:tab w:val="clear" w:pos="0"/>
        </w:tabs>
        <w:spacing w:after="120"/>
        <w:ind w:left="1276" w:firstLine="0"/>
        <w:contextualSpacing w:val="0"/>
        <w:rPr>
          <w:rStyle w:val="hps"/>
          <w:sz w:val="20"/>
        </w:rPr>
      </w:pPr>
      <w:r w:rsidRPr="0048570A">
        <w:rPr>
          <w:rStyle w:val="hps"/>
          <w:sz w:val="20"/>
        </w:rPr>
        <w:t xml:space="preserve">Although the potentially positive contribution of the informal sector </w:t>
      </w:r>
      <w:r w:rsidR="004F2F29">
        <w:rPr>
          <w:rStyle w:val="hps"/>
          <w:sz w:val="20"/>
        </w:rPr>
        <w:t>for</w:t>
      </w:r>
      <w:r w:rsidRPr="0048570A">
        <w:rPr>
          <w:rStyle w:val="hps"/>
          <w:sz w:val="20"/>
        </w:rPr>
        <w:t xml:space="preserve"> collection and sorting activities is recognized,</w:t>
      </w:r>
      <w:r w:rsidR="00433AB4" w:rsidRPr="0048570A">
        <w:rPr>
          <w:rStyle w:val="hps"/>
          <w:sz w:val="20"/>
        </w:rPr>
        <w:t xml:space="preserve"> there are serious concerns about informal dismantling and recycling</w:t>
      </w:r>
      <w:r w:rsidR="004F2F29">
        <w:rPr>
          <w:rStyle w:val="hps"/>
          <w:sz w:val="20"/>
        </w:rPr>
        <w:t xml:space="preserve"> operations</w:t>
      </w:r>
      <w:r w:rsidRPr="0048570A">
        <w:rPr>
          <w:rStyle w:val="hps"/>
          <w:sz w:val="20"/>
        </w:rPr>
        <w:t>,</w:t>
      </w:r>
      <w:r w:rsidR="00433AB4" w:rsidRPr="0048570A">
        <w:rPr>
          <w:rStyle w:val="hps"/>
          <w:sz w:val="20"/>
        </w:rPr>
        <w:t xml:space="preserve"> which </w:t>
      </w:r>
      <w:r w:rsidRPr="0048570A">
        <w:rPr>
          <w:rStyle w:val="hps"/>
          <w:sz w:val="20"/>
        </w:rPr>
        <w:t>make it difficult to ensure ESM</w:t>
      </w:r>
      <w:r w:rsidRPr="0048570A">
        <w:rPr>
          <w:sz w:val="20"/>
          <w:szCs w:val="24"/>
          <w:lang w:eastAsia="pt-BR"/>
        </w:rPr>
        <w:t xml:space="preserve">, </w:t>
      </w:r>
      <w:r w:rsidRPr="0048570A">
        <w:rPr>
          <w:rStyle w:val="hps"/>
          <w:sz w:val="20"/>
        </w:rPr>
        <w:t xml:space="preserve">worker health and safety and </w:t>
      </w:r>
      <w:r w:rsidR="0048570A">
        <w:rPr>
          <w:rStyle w:val="hps"/>
          <w:sz w:val="20"/>
        </w:rPr>
        <w:t xml:space="preserve">which </w:t>
      </w:r>
      <w:r w:rsidR="00433AB4" w:rsidRPr="0048570A">
        <w:rPr>
          <w:rStyle w:val="hps"/>
          <w:sz w:val="20"/>
        </w:rPr>
        <w:t>can generate negative economic impacts.</w:t>
      </w:r>
    </w:p>
    <w:p w:rsidR="00012EF5" w:rsidRDefault="00026D9F" w:rsidP="00BE643B">
      <w:pPr>
        <w:pStyle w:val="Prrafodelista"/>
        <w:numPr>
          <w:ilvl w:val="0"/>
          <w:numId w:val="14"/>
        </w:numPr>
        <w:spacing w:before="120" w:after="120"/>
        <w:ind w:left="1275" w:hanging="595"/>
        <w:contextualSpacing w:val="0"/>
        <w:rPr>
          <w:b/>
        </w:rPr>
      </w:pPr>
      <w:r w:rsidRPr="00392CB7">
        <w:rPr>
          <w:b/>
          <w:bCs/>
        </w:rPr>
        <w:t>Leakage</w:t>
      </w:r>
    </w:p>
    <w:p w:rsidR="00861C73" w:rsidRPr="000F452C" w:rsidRDefault="000011A1" w:rsidP="009E3FAD">
      <w:pPr>
        <w:pStyle w:val="Prrafodelista"/>
        <w:numPr>
          <w:ilvl w:val="0"/>
          <w:numId w:val="8"/>
        </w:numPr>
        <w:tabs>
          <w:tab w:val="clear" w:pos="0"/>
        </w:tabs>
        <w:spacing w:after="120"/>
        <w:ind w:left="1276" w:firstLine="0"/>
        <w:contextualSpacing w:val="0"/>
        <w:rPr>
          <w:rStyle w:val="hps"/>
          <w:sz w:val="20"/>
        </w:rPr>
      </w:pPr>
      <w:r>
        <w:rPr>
          <w:rStyle w:val="hps"/>
          <w:sz w:val="20"/>
        </w:rPr>
        <w:t>Leakage</w:t>
      </w:r>
      <w:r w:rsidRPr="000011A1">
        <w:rPr>
          <w:rStyle w:val="hps"/>
          <w:sz w:val="20"/>
        </w:rPr>
        <w:t xml:space="preserve"> </w:t>
      </w:r>
      <w:r>
        <w:rPr>
          <w:rStyle w:val="hps"/>
          <w:sz w:val="20"/>
        </w:rPr>
        <w:t xml:space="preserve">is </w:t>
      </w:r>
      <w:r w:rsidRPr="000011A1">
        <w:rPr>
          <w:rStyle w:val="hps"/>
          <w:sz w:val="20"/>
        </w:rPr>
        <w:t>considered to happen when EPR schemes cannot capture all the wastes they were established to manage</w:t>
      </w:r>
      <w:r w:rsidR="003961B5">
        <w:rPr>
          <w:rStyle w:val="hps"/>
          <w:sz w:val="20"/>
        </w:rPr>
        <w:t>. It</w:t>
      </w:r>
      <w:r>
        <w:rPr>
          <w:rStyle w:val="hps"/>
          <w:sz w:val="20"/>
        </w:rPr>
        <w:t xml:space="preserve"> </w:t>
      </w:r>
      <w:r w:rsidR="00861C73">
        <w:rPr>
          <w:rStyle w:val="hps"/>
          <w:sz w:val="20"/>
        </w:rPr>
        <w:t>could reach</w:t>
      </w:r>
      <w:r w:rsidR="00861C73" w:rsidRPr="000F452C">
        <w:rPr>
          <w:rStyle w:val="hps"/>
          <w:sz w:val="20"/>
        </w:rPr>
        <w:t xml:space="preserve"> significant level</w:t>
      </w:r>
      <w:r w:rsidR="00861C73">
        <w:rPr>
          <w:rStyle w:val="hps"/>
          <w:sz w:val="20"/>
        </w:rPr>
        <w:t>s</w:t>
      </w:r>
      <w:r w:rsidR="00861C73" w:rsidRPr="000F452C">
        <w:rPr>
          <w:rStyle w:val="hps"/>
          <w:sz w:val="20"/>
        </w:rPr>
        <w:t xml:space="preserve"> for some waste</w:t>
      </w:r>
      <w:r w:rsidR="00861C73">
        <w:rPr>
          <w:rStyle w:val="hps"/>
          <w:sz w:val="20"/>
        </w:rPr>
        <w:t>s</w:t>
      </w:r>
      <w:r w:rsidR="00861C73" w:rsidRPr="000F452C">
        <w:rPr>
          <w:rStyle w:val="hps"/>
          <w:sz w:val="20"/>
        </w:rPr>
        <w:t>, including reuse through the second-hand product market</w:t>
      </w:r>
      <w:r w:rsidR="00861C73">
        <w:rPr>
          <w:rStyle w:val="hps"/>
          <w:sz w:val="20"/>
        </w:rPr>
        <w:t xml:space="preserve">, </w:t>
      </w:r>
      <w:r w:rsidR="00861C73" w:rsidRPr="000F452C">
        <w:rPr>
          <w:rStyle w:val="hps"/>
          <w:sz w:val="20"/>
        </w:rPr>
        <w:t>improper treatment and illegal exports</w:t>
      </w:r>
      <w:r w:rsidR="00861C73">
        <w:rPr>
          <w:rStyle w:val="hps"/>
          <w:sz w:val="20"/>
        </w:rPr>
        <w:t>. Data reporting by producers and waste managers is important to assess the extent of leakage.</w:t>
      </w:r>
    </w:p>
    <w:p w:rsidR="00861C73" w:rsidRPr="00CC2C87" w:rsidRDefault="00861C73" w:rsidP="009E3FAD">
      <w:pPr>
        <w:pStyle w:val="Prrafodelista"/>
        <w:numPr>
          <w:ilvl w:val="0"/>
          <w:numId w:val="8"/>
        </w:numPr>
        <w:tabs>
          <w:tab w:val="clear" w:pos="0"/>
        </w:tabs>
        <w:spacing w:after="120"/>
        <w:ind w:left="1276" w:firstLine="0"/>
        <w:contextualSpacing w:val="0"/>
        <w:rPr>
          <w:rStyle w:val="hps"/>
          <w:sz w:val="20"/>
        </w:rPr>
      </w:pPr>
      <w:r w:rsidRPr="000F452C">
        <w:rPr>
          <w:rStyle w:val="hps"/>
          <w:sz w:val="20"/>
        </w:rPr>
        <w:t xml:space="preserve">To combat leakage in the form of illegal exports of waste, environmental authorities </w:t>
      </w:r>
      <w:r>
        <w:rPr>
          <w:rStyle w:val="hps"/>
          <w:sz w:val="20"/>
        </w:rPr>
        <w:t xml:space="preserve">might start </w:t>
      </w:r>
      <w:r w:rsidRPr="000F452C">
        <w:rPr>
          <w:rStyle w:val="hps"/>
          <w:sz w:val="20"/>
        </w:rPr>
        <w:t xml:space="preserve">working more closely with customs authorities. </w:t>
      </w:r>
      <w:r>
        <w:rPr>
          <w:rStyle w:val="hps"/>
          <w:sz w:val="20"/>
        </w:rPr>
        <w:t>L</w:t>
      </w:r>
      <w:r w:rsidRPr="000F452C">
        <w:rPr>
          <w:rStyle w:val="hps"/>
          <w:sz w:val="20"/>
        </w:rPr>
        <w:t xml:space="preserve">ocal governments </w:t>
      </w:r>
      <w:r>
        <w:rPr>
          <w:rStyle w:val="hps"/>
          <w:sz w:val="20"/>
        </w:rPr>
        <w:t xml:space="preserve">might </w:t>
      </w:r>
      <w:r w:rsidR="003961B5">
        <w:rPr>
          <w:rStyle w:val="hps"/>
          <w:sz w:val="20"/>
        </w:rPr>
        <w:t xml:space="preserve">also </w:t>
      </w:r>
      <w:r>
        <w:rPr>
          <w:rStyle w:val="hps"/>
          <w:sz w:val="20"/>
        </w:rPr>
        <w:t>be asked to</w:t>
      </w:r>
      <w:r w:rsidRPr="000F452C">
        <w:rPr>
          <w:rStyle w:val="hps"/>
          <w:sz w:val="20"/>
        </w:rPr>
        <w:t xml:space="preserve"> regulate informal collectors.</w:t>
      </w:r>
    </w:p>
    <w:p w:rsidR="00012EF5" w:rsidRDefault="00E227C3" w:rsidP="00BE643B">
      <w:pPr>
        <w:pStyle w:val="Prrafodelista"/>
        <w:numPr>
          <w:ilvl w:val="0"/>
          <w:numId w:val="14"/>
        </w:numPr>
        <w:spacing w:before="120" w:after="120"/>
        <w:ind w:left="1275" w:hanging="595"/>
        <w:contextualSpacing w:val="0"/>
        <w:rPr>
          <w:b/>
          <w:szCs w:val="24"/>
        </w:rPr>
      </w:pPr>
      <w:r w:rsidRPr="00392CB7">
        <w:rPr>
          <w:b/>
          <w:bCs/>
        </w:rPr>
        <w:t>T</w:t>
      </w:r>
      <w:r w:rsidRPr="005F4898">
        <w:rPr>
          <w:b/>
          <w:szCs w:val="24"/>
        </w:rPr>
        <w:t>argets</w:t>
      </w:r>
    </w:p>
    <w:p w:rsidR="00012EF5" w:rsidRDefault="00E227C3" w:rsidP="009E3FAD">
      <w:pPr>
        <w:pStyle w:val="Prrafodelista"/>
        <w:numPr>
          <w:ilvl w:val="0"/>
          <w:numId w:val="8"/>
        </w:numPr>
        <w:tabs>
          <w:tab w:val="clear" w:pos="0"/>
        </w:tabs>
        <w:spacing w:after="120"/>
        <w:ind w:left="1276" w:firstLine="0"/>
        <w:contextualSpacing w:val="0"/>
        <w:rPr>
          <w:rStyle w:val="hps"/>
          <w:sz w:val="20"/>
        </w:rPr>
      </w:pPr>
      <w:r w:rsidRPr="00CC2C87">
        <w:rPr>
          <w:rStyle w:val="hps"/>
          <w:sz w:val="20"/>
        </w:rPr>
        <w:t xml:space="preserve">Targets should be measurable and achievable. The establishment of targets should consider technical feasibility and economic viability, including national treatment capacities and </w:t>
      </w:r>
      <w:r w:rsidR="00D932AF" w:rsidRPr="00CC2C87">
        <w:rPr>
          <w:rStyle w:val="hps"/>
          <w:sz w:val="20"/>
        </w:rPr>
        <w:t xml:space="preserve">the </w:t>
      </w:r>
      <w:r w:rsidRPr="00CC2C87">
        <w:rPr>
          <w:rStyle w:val="hps"/>
          <w:sz w:val="20"/>
        </w:rPr>
        <w:t>availability of export</w:t>
      </w:r>
      <w:r w:rsidR="00D932AF" w:rsidRPr="00CC2C87">
        <w:rPr>
          <w:rStyle w:val="hps"/>
          <w:sz w:val="20"/>
        </w:rPr>
        <w:t xml:space="preserve"> opportunities</w:t>
      </w:r>
      <w:r w:rsidRPr="00CC2C87">
        <w:rPr>
          <w:rStyle w:val="hps"/>
          <w:sz w:val="20"/>
        </w:rPr>
        <w:t>, and the overall environmental, human health and social impacts. Targets should consider gradua</w:t>
      </w:r>
      <w:r w:rsidR="00E741EC">
        <w:rPr>
          <w:rStyle w:val="hps"/>
          <w:sz w:val="20"/>
        </w:rPr>
        <w:t>l growth, considering time</w:t>
      </w:r>
      <w:r w:rsidRPr="00CC2C87">
        <w:rPr>
          <w:rStyle w:val="hps"/>
          <w:sz w:val="20"/>
        </w:rPr>
        <w:t xml:space="preserve">frames for new enterprises to be set up. The establishment of EPR will be an important input to boost new projects, as targets do assure a demand </w:t>
      </w:r>
      <w:r w:rsidR="002C1161" w:rsidRPr="00CC2C87">
        <w:rPr>
          <w:rStyle w:val="hps"/>
          <w:sz w:val="20"/>
        </w:rPr>
        <w:t>for</w:t>
      </w:r>
      <w:r w:rsidR="000B1A26">
        <w:rPr>
          <w:rStyle w:val="hps"/>
          <w:sz w:val="20"/>
        </w:rPr>
        <w:t xml:space="preserve"> waste</w:t>
      </w:r>
      <w:r w:rsidRPr="00CC2C87">
        <w:rPr>
          <w:rStyle w:val="hps"/>
          <w:sz w:val="20"/>
        </w:rPr>
        <w:t xml:space="preserve"> </w:t>
      </w:r>
      <w:r w:rsidR="00672551">
        <w:rPr>
          <w:rStyle w:val="hps"/>
          <w:sz w:val="20"/>
        </w:rPr>
        <w:t>management</w:t>
      </w:r>
      <w:r w:rsidR="000B1A26">
        <w:rPr>
          <w:rStyle w:val="hps"/>
          <w:sz w:val="20"/>
        </w:rPr>
        <w:t xml:space="preserve"> </w:t>
      </w:r>
      <w:r w:rsidRPr="00CC2C87">
        <w:rPr>
          <w:rStyle w:val="hps"/>
          <w:sz w:val="20"/>
        </w:rPr>
        <w:t>capacity.</w:t>
      </w:r>
    </w:p>
    <w:p w:rsidR="00012EF5" w:rsidRDefault="005905E2" w:rsidP="009E3FAD">
      <w:pPr>
        <w:pStyle w:val="Prrafodelista"/>
        <w:numPr>
          <w:ilvl w:val="0"/>
          <w:numId w:val="8"/>
        </w:numPr>
        <w:tabs>
          <w:tab w:val="clear" w:pos="0"/>
        </w:tabs>
        <w:spacing w:after="120"/>
        <w:ind w:left="1276" w:firstLine="0"/>
        <w:contextualSpacing w:val="0"/>
        <w:rPr>
          <w:rStyle w:val="hps"/>
          <w:sz w:val="20"/>
        </w:rPr>
      </w:pPr>
      <w:r w:rsidRPr="0093233A">
        <w:rPr>
          <w:rStyle w:val="hps"/>
          <w:sz w:val="20"/>
        </w:rPr>
        <w:t xml:space="preserve">Targets should be established in weight, </w:t>
      </w:r>
      <w:r w:rsidR="002C1161" w:rsidRPr="0093233A">
        <w:rPr>
          <w:rStyle w:val="hps"/>
          <w:sz w:val="20"/>
        </w:rPr>
        <w:t xml:space="preserve">so </w:t>
      </w:r>
      <w:r w:rsidRPr="0093233A">
        <w:rPr>
          <w:rStyle w:val="hps"/>
          <w:sz w:val="20"/>
        </w:rPr>
        <w:t>as to facilitate compliance control. Therefore, information should be available to relate each product, category or subcategory to its weight.</w:t>
      </w:r>
    </w:p>
    <w:p w:rsidR="00012EF5" w:rsidRDefault="005905E2" w:rsidP="009E3FAD">
      <w:pPr>
        <w:pStyle w:val="Prrafodelista"/>
        <w:numPr>
          <w:ilvl w:val="0"/>
          <w:numId w:val="8"/>
        </w:numPr>
        <w:tabs>
          <w:tab w:val="clear" w:pos="0"/>
        </w:tabs>
        <w:spacing w:after="120"/>
        <w:ind w:left="1276" w:firstLine="0"/>
        <w:contextualSpacing w:val="0"/>
        <w:rPr>
          <w:rStyle w:val="hps"/>
          <w:sz w:val="20"/>
        </w:rPr>
      </w:pPr>
      <w:r w:rsidRPr="0093233A">
        <w:rPr>
          <w:rStyle w:val="hps"/>
          <w:sz w:val="20"/>
        </w:rPr>
        <w:lastRenderedPageBreak/>
        <w:t xml:space="preserve">Targets should be periodically reviewed and adjusted, taking account of changes in market conditions and technology. </w:t>
      </w:r>
    </w:p>
    <w:p w:rsidR="00012EF5" w:rsidRDefault="00E227C3" w:rsidP="009E3FAD">
      <w:pPr>
        <w:pStyle w:val="Prrafodelista"/>
        <w:numPr>
          <w:ilvl w:val="0"/>
          <w:numId w:val="8"/>
        </w:numPr>
        <w:tabs>
          <w:tab w:val="clear" w:pos="0"/>
        </w:tabs>
        <w:spacing w:after="120"/>
        <w:ind w:left="1276" w:firstLine="0"/>
        <w:contextualSpacing w:val="0"/>
        <w:rPr>
          <w:rStyle w:val="hps"/>
          <w:sz w:val="20"/>
        </w:rPr>
      </w:pPr>
      <w:r w:rsidRPr="0093233A">
        <w:rPr>
          <w:rStyle w:val="hps"/>
          <w:sz w:val="20"/>
        </w:rPr>
        <w:t xml:space="preserve">Targets should be in line with </w:t>
      </w:r>
      <w:r w:rsidR="002C1161" w:rsidRPr="0093233A">
        <w:rPr>
          <w:rStyle w:val="hps"/>
          <w:sz w:val="20"/>
        </w:rPr>
        <w:t xml:space="preserve">the </w:t>
      </w:r>
      <w:r w:rsidRPr="0093233A">
        <w:rPr>
          <w:rStyle w:val="hps"/>
          <w:sz w:val="20"/>
        </w:rPr>
        <w:t xml:space="preserve">waste </w:t>
      </w:r>
      <w:r w:rsidR="009E1DB1" w:rsidRPr="0093233A">
        <w:rPr>
          <w:rStyle w:val="hps"/>
          <w:sz w:val="20"/>
        </w:rPr>
        <w:t xml:space="preserve">management </w:t>
      </w:r>
      <w:r w:rsidRPr="0093233A">
        <w:rPr>
          <w:rStyle w:val="hps"/>
          <w:sz w:val="20"/>
        </w:rPr>
        <w:t>hierarchy. For example, in the case of lubricant oils, as recycling is on a higher level than energy recovery, a specific target on recycling might be established together with a general target on recovery.</w:t>
      </w:r>
    </w:p>
    <w:p w:rsidR="00012EF5" w:rsidRDefault="00E227C3" w:rsidP="009E3FAD">
      <w:pPr>
        <w:pStyle w:val="Prrafodelista"/>
        <w:numPr>
          <w:ilvl w:val="0"/>
          <w:numId w:val="8"/>
        </w:numPr>
        <w:tabs>
          <w:tab w:val="clear" w:pos="0"/>
        </w:tabs>
        <w:spacing w:after="120"/>
        <w:ind w:left="1276" w:firstLine="0"/>
        <w:contextualSpacing w:val="0"/>
        <w:rPr>
          <w:rStyle w:val="hps"/>
          <w:sz w:val="20"/>
        </w:rPr>
      </w:pPr>
      <w:r w:rsidRPr="0093233A">
        <w:rPr>
          <w:rStyle w:val="hps"/>
          <w:sz w:val="20"/>
        </w:rPr>
        <w:t>Targets should consider geograph</w:t>
      </w:r>
      <w:r w:rsidR="00E741EC">
        <w:rPr>
          <w:rStyle w:val="hps"/>
          <w:sz w:val="20"/>
        </w:rPr>
        <w:t>ic and demographic realities. C</w:t>
      </w:r>
      <w:r w:rsidRPr="0093233A">
        <w:rPr>
          <w:rStyle w:val="hps"/>
          <w:sz w:val="20"/>
        </w:rPr>
        <w:t>ollection all over the country should be assured, and no parts of the country or population should be precluded. Nevertheless, recovery targets might be divers</w:t>
      </w:r>
      <w:r w:rsidR="002C1161" w:rsidRPr="0093233A">
        <w:rPr>
          <w:rStyle w:val="hps"/>
          <w:sz w:val="20"/>
        </w:rPr>
        <w:t>e</w:t>
      </w:r>
      <w:r w:rsidRPr="0093233A">
        <w:rPr>
          <w:rStyle w:val="hps"/>
          <w:sz w:val="20"/>
        </w:rPr>
        <w:t xml:space="preserve">, according to distances between </w:t>
      </w:r>
      <w:r w:rsidR="00E741EC">
        <w:rPr>
          <w:rStyle w:val="hps"/>
          <w:sz w:val="20"/>
        </w:rPr>
        <w:t xml:space="preserve">the </w:t>
      </w:r>
      <w:r w:rsidRPr="0093233A">
        <w:rPr>
          <w:rStyle w:val="hps"/>
          <w:sz w:val="20"/>
        </w:rPr>
        <w:t xml:space="preserve">production and recovery of waste. </w:t>
      </w:r>
      <w:r w:rsidR="00BF636C">
        <w:rPr>
          <w:rStyle w:val="hps"/>
          <w:sz w:val="20"/>
        </w:rPr>
        <w:t>Life-cycle</w:t>
      </w:r>
      <w:r w:rsidRPr="0093233A">
        <w:rPr>
          <w:rStyle w:val="hps"/>
          <w:sz w:val="20"/>
        </w:rPr>
        <w:t xml:space="preserve"> analysis might be used to define those diversified targets, where appropriate.</w:t>
      </w:r>
    </w:p>
    <w:p w:rsidR="00012EF5" w:rsidRDefault="00F166D6" w:rsidP="00BE643B">
      <w:pPr>
        <w:pStyle w:val="Prrafodelista"/>
        <w:numPr>
          <w:ilvl w:val="0"/>
          <w:numId w:val="14"/>
        </w:numPr>
        <w:spacing w:before="120" w:after="120"/>
        <w:ind w:left="1275" w:hanging="595"/>
        <w:contextualSpacing w:val="0"/>
        <w:rPr>
          <w:b/>
          <w:szCs w:val="24"/>
        </w:rPr>
      </w:pPr>
      <w:r w:rsidRPr="00392CB7">
        <w:rPr>
          <w:b/>
          <w:bCs/>
        </w:rPr>
        <w:t>Design</w:t>
      </w:r>
      <w:r w:rsidRPr="005F4898">
        <w:rPr>
          <w:b/>
          <w:szCs w:val="24"/>
        </w:rPr>
        <w:t xml:space="preserve"> for environment</w:t>
      </w:r>
    </w:p>
    <w:p w:rsidR="00012EF5" w:rsidRDefault="00F166D6" w:rsidP="009E3FAD">
      <w:pPr>
        <w:pStyle w:val="Prrafodelista"/>
        <w:numPr>
          <w:ilvl w:val="0"/>
          <w:numId w:val="8"/>
        </w:numPr>
        <w:tabs>
          <w:tab w:val="clear" w:pos="0"/>
        </w:tabs>
        <w:spacing w:after="120"/>
        <w:ind w:left="1276" w:firstLine="0"/>
        <w:contextualSpacing w:val="0"/>
        <w:rPr>
          <w:rStyle w:val="hps"/>
          <w:sz w:val="20"/>
        </w:rPr>
      </w:pPr>
      <w:r w:rsidRPr="0093233A">
        <w:rPr>
          <w:rStyle w:val="hps"/>
          <w:sz w:val="20"/>
        </w:rPr>
        <w:t xml:space="preserve">Obligations might be established for producers related to the design of their product, promoting prevention. Better internalisation of </w:t>
      </w:r>
      <w:r w:rsidR="009E1DB1" w:rsidRPr="0093233A">
        <w:rPr>
          <w:rStyle w:val="hps"/>
          <w:sz w:val="20"/>
        </w:rPr>
        <w:t>waste management</w:t>
      </w:r>
      <w:r w:rsidRPr="0093233A">
        <w:rPr>
          <w:rStyle w:val="hps"/>
          <w:sz w:val="20"/>
        </w:rPr>
        <w:t xml:space="preserve"> costs and stricter enforcement would also strengthen incentives for improving the eco-design of products and packaging.</w:t>
      </w:r>
    </w:p>
    <w:p w:rsidR="00012EF5" w:rsidRDefault="00F166D6" w:rsidP="009E3FAD">
      <w:pPr>
        <w:pStyle w:val="Prrafodelista"/>
        <w:numPr>
          <w:ilvl w:val="0"/>
          <w:numId w:val="8"/>
        </w:numPr>
        <w:tabs>
          <w:tab w:val="clear" w:pos="0"/>
        </w:tabs>
        <w:spacing w:after="120"/>
        <w:ind w:left="1276" w:firstLine="0"/>
        <w:contextualSpacing w:val="0"/>
        <w:rPr>
          <w:rStyle w:val="hps"/>
          <w:sz w:val="20"/>
        </w:rPr>
      </w:pPr>
      <w:r w:rsidRPr="0093233A">
        <w:rPr>
          <w:rStyle w:val="hps"/>
          <w:sz w:val="20"/>
        </w:rPr>
        <w:t xml:space="preserve">Producers’ fees could be more closely linked to the actual </w:t>
      </w:r>
      <w:r w:rsidR="009E1DB1" w:rsidRPr="0093233A">
        <w:rPr>
          <w:rStyle w:val="hps"/>
          <w:sz w:val="20"/>
        </w:rPr>
        <w:t>waste management</w:t>
      </w:r>
      <w:r w:rsidRPr="0093233A">
        <w:rPr>
          <w:rStyle w:val="hps"/>
          <w:sz w:val="20"/>
        </w:rPr>
        <w:t xml:space="preserve"> costs </w:t>
      </w:r>
      <w:r w:rsidR="009E1DB1" w:rsidRPr="0093233A">
        <w:rPr>
          <w:rStyle w:val="hps"/>
          <w:sz w:val="20"/>
        </w:rPr>
        <w:t xml:space="preserve">related to </w:t>
      </w:r>
      <w:r w:rsidRPr="0093233A">
        <w:rPr>
          <w:rStyle w:val="hps"/>
          <w:sz w:val="20"/>
        </w:rPr>
        <w:t>their products, for instance through the use of variable (e.g. weight</w:t>
      </w:r>
      <w:r w:rsidR="0005783B" w:rsidRPr="0093233A">
        <w:rPr>
          <w:rStyle w:val="hps"/>
          <w:sz w:val="20"/>
        </w:rPr>
        <w:t>-based) rather than fixed (e.g.</w:t>
      </w:r>
      <w:r w:rsidRPr="0093233A">
        <w:rPr>
          <w:rStyle w:val="hps"/>
          <w:sz w:val="20"/>
        </w:rPr>
        <w:t xml:space="preserve"> unit-based) fees, and/or modulated fees that differ according to specific design features that make products more easily recyclable.</w:t>
      </w:r>
    </w:p>
    <w:p w:rsidR="00012EF5" w:rsidRDefault="00A62B32" w:rsidP="009E3FAD">
      <w:pPr>
        <w:pStyle w:val="Prrafodelista"/>
        <w:numPr>
          <w:ilvl w:val="0"/>
          <w:numId w:val="8"/>
        </w:numPr>
        <w:tabs>
          <w:tab w:val="clear" w:pos="0"/>
        </w:tabs>
        <w:spacing w:after="120"/>
        <w:ind w:left="1276" w:firstLine="0"/>
        <w:contextualSpacing w:val="0"/>
        <w:rPr>
          <w:rStyle w:val="hps"/>
          <w:sz w:val="20"/>
        </w:rPr>
      </w:pPr>
      <w:r w:rsidRPr="0093233A">
        <w:rPr>
          <w:rStyle w:val="hps"/>
          <w:sz w:val="20"/>
        </w:rPr>
        <w:t xml:space="preserve">Harmonizing requirements </w:t>
      </w:r>
      <w:r w:rsidR="00E741EC">
        <w:rPr>
          <w:rStyle w:val="hps"/>
          <w:sz w:val="20"/>
        </w:rPr>
        <w:t>for</w:t>
      </w:r>
      <w:r w:rsidRPr="0093233A">
        <w:rPr>
          <w:rStyle w:val="hps"/>
          <w:sz w:val="20"/>
        </w:rPr>
        <w:t xml:space="preserve"> eco-design will be an important incentive in the case of globally-traded products</w:t>
      </w:r>
      <w:r w:rsidR="00F166D6" w:rsidRPr="0093233A">
        <w:rPr>
          <w:rStyle w:val="hps"/>
          <w:sz w:val="20"/>
        </w:rPr>
        <w:t xml:space="preserve">. </w:t>
      </w:r>
    </w:p>
    <w:p w:rsidR="00012EF5" w:rsidRDefault="00E227C3" w:rsidP="00BE643B">
      <w:pPr>
        <w:pStyle w:val="Prrafodelista"/>
        <w:numPr>
          <w:ilvl w:val="0"/>
          <w:numId w:val="14"/>
        </w:numPr>
        <w:spacing w:before="120" w:after="120"/>
        <w:ind w:left="1275" w:hanging="595"/>
        <w:contextualSpacing w:val="0"/>
        <w:rPr>
          <w:b/>
          <w:szCs w:val="24"/>
        </w:rPr>
      </w:pPr>
      <w:r w:rsidRPr="00392CB7">
        <w:rPr>
          <w:b/>
          <w:bCs/>
        </w:rPr>
        <w:t>Costs</w:t>
      </w:r>
    </w:p>
    <w:p w:rsidR="00997128" w:rsidRPr="00E741EC" w:rsidRDefault="00EE0B07" w:rsidP="009E3FAD">
      <w:pPr>
        <w:pStyle w:val="Prrafodelista"/>
        <w:numPr>
          <w:ilvl w:val="0"/>
          <w:numId w:val="8"/>
        </w:numPr>
        <w:tabs>
          <w:tab w:val="clear" w:pos="0"/>
        </w:tabs>
        <w:spacing w:after="120"/>
        <w:ind w:left="1276" w:firstLine="0"/>
        <w:contextualSpacing w:val="0"/>
        <w:rPr>
          <w:rStyle w:val="hps"/>
          <w:sz w:val="20"/>
        </w:rPr>
      </w:pPr>
      <w:r w:rsidRPr="0093233A">
        <w:rPr>
          <w:rStyle w:val="hps"/>
          <w:sz w:val="20"/>
        </w:rPr>
        <w:t>E</w:t>
      </w:r>
      <w:r w:rsidR="00E227C3" w:rsidRPr="0093233A">
        <w:rPr>
          <w:rStyle w:val="hps"/>
          <w:sz w:val="20"/>
        </w:rPr>
        <w:t xml:space="preserve">very </w:t>
      </w:r>
      <w:r w:rsidRPr="0093233A">
        <w:rPr>
          <w:rStyle w:val="hps"/>
          <w:sz w:val="20"/>
        </w:rPr>
        <w:t>PRO</w:t>
      </w:r>
      <w:r w:rsidR="00E227C3" w:rsidRPr="0093233A">
        <w:rPr>
          <w:rStyle w:val="hps"/>
          <w:sz w:val="20"/>
        </w:rPr>
        <w:t xml:space="preserve"> should cover the net costs related to </w:t>
      </w:r>
      <w:r w:rsidR="009E1DB1" w:rsidRPr="0093233A">
        <w:rPr>
          <w:rStyle w:val="hps"/>
          <w:sz w:val="20"/>
        </w:rPr>
        <w:t>waste management</w:t>
      </w:r>
      <w:r w:rsidRPr="0093233A">
        <w:rPr>
          <w:rStyle w:val="hps"/>
          <w:sz w:val="20"/>
        </w:rPr>
        <w:t>, including</w:t>
      </w:r>
      <w:r w:rsidR="00E227C3" w:rsidRPr="0093233A">
        <w:rPr>
          <w:rStyle w:val="hps"/>
          <w:sz w:val="20"/>
        </w:rPr>
        <w:t xml:space="preserve">: </w:t>
      </w:r>
    </w:p>
    <w:p w:rsidR="00E227C3" w:rsidRPr="0093233A" w:rsidRDefault="00E227C3" w:rsidP="00BE643B">
      <w:pPr>
        <w:pStyle w:val="Prrafodelista"/>
        <w:numPr>
          <w:ilvl w:val="0"/>
          <w:numId w:val="36"/>
        </w:numPr>
        <w:spacing w:after="120"/>
        <w:ind w:left="1276" w:firstLine="567"/>
        <w:contextualSpacing w:val="0"/>
        <w:rPr>
          <w:sz w:val="20"/>
        </w:rPr>
      </w:pPr>
      <w:r w:rsidRPr="0093233A">
        <w:rPr>
          <w:sz w:val="20"/>
        </w:rPr>
        <w:t xml:space="preserve">Costs for establishing a separate waste collection system; </w:t>
      </w:r>
    </w:p>
    <w:p w:rsidR="00E227C3" w:rsidRPr="0093233A" w:rsidRDefault="000B1A26" w:rsidP="00BE643B">
      <w:pPr>
        <w:pStyle w:val="Prrafodelista"/>
        <w:numPr>
          <w:ilvl w:val="0"/>
          <w:numId w:val="36"/>
        </w:numPr>
        <w:spacing w:after="120"/>
        <w:ind w:left="1276" w:firstLine="567"/>
        <w:contextualSpacing w:val="0"/>
        <w:rPr>
          <w:sz w:val="20"/>
        </w:rPr>
      </w:pPr>
      <w:r>
        <w:rPr>
          <w:sz w:val="20"/>
        </w:rPr>
        <w:t>C</w:t>
      </w:r>
      <w:r w:rsidR="00E227C3" w:rsidRPr="0093233A">
        <w:rPr>
          <w:sz w:val="20"/>
        </w:rPr>
        <w:t xml:space="preserve">osts for </w:t>
      </w:r>
      <w:r>
        <w:rPr>
          <w:sz w:val="20"/>
        </w:rPr>
        <w:t>waste management</w:t>
      </w:r>
      <w:r w:rsidR="00E227C3" w:rsidRPr="0093233A">
        <w:rPr>
          <w:sz w:val="20"/>
        </w:rPr>
        <w:t xml:space="preserve">; </w:t>
      </w:r>
    </w:p>
    <w:p w:rsidR="00E227C3" w:rsidRPr="0093233A" w:rsidRDefault="00E227C3" w:rsidP="00BE643B">
      <w:pPr>
        <w:pStyle w:val="Prrafodelista"/>
        <w:numPr>
          <w:ilvl w:val="0"/>
          <w:numId w:val="36"/>
        </w:numPr>
        <w:spacing w:after="120"/>
        <w:ind w:left="1276" w:firstLine="567"/>
        <w:contextualSpacing w:val="0"/>
        <w:rPr>
          <w:sz w:val="20"/>
        </w:rPr>
      </w:pPr>
      <w:r w:rsidRPr="0093233A">
        <w:rPr>
          <w:sz w:val="20"/>
        </w:rPr>
        <w:t xml:space="preserve">Administrative costs, i.e. costs linked to the running of PROs; </w:t>
      </w:r>
    </w:p>
    <w:p w:rsidR="00E227C3" w:rsidRPr="0093233A" w:rsidRDefault="00E227C3" w:rsidP="00BE643B">
      <w:pPr>
        <w:pStyle w:val="Prrafodelista"/>
        <w:numPr>
          <w:ilvl w:val="0"/>
          <w:numId w:val="36"/>
        </w:numPr>
        <w:spacing w:after="120"/>
        <w:ind w:left="1276" w:firstLine="567"/>
        <w:contextualSpacing w:val="0"/>
        <w:rPr>
          <w:sz w:val="20"/>
        </w:rPr>
      </w:pPr>
      <w:r w:rsidRPr="0093233A">
        <w:rPr>
          <w:sz w:val="20"/>
        </w:rPr>
        <w:t xml:space="preserve">Costs for public communication and awareness-raising (on waste prevention, litter reduction, separate collection, etc.) as long as producers have a say in their design and implementation; </w:t>
      </w:r>
    </w:p>
    <w:p w:rsidR="00E227C3" w:rsidRPr="0093233A" w:rsidRDefault="00E227C3" w:rsidP="00BE643B">
      <w:pPr>
        <w:pStyle w:val="Prrafodelista"/>
        <w:numPr>
          <w:ilvl w:val="0"/>
          <w:numId w:val="36"/>
        </w:numPr>
        <w:spacing w:after="120"/>
        <w:ind w:left="1276" w:firstLine="567"/>
        <w:contextualSpacing w:val="0"/>
        <w:rPr>
          <w:sz w:val="20"/>
        </w:rPr>
      </w:pPr>
      <w:r w:rsidRPr="0093233A">
        <w:rPr>
          <w:sz w:val="20"/>
        </w:rPr>
        <w:t xml:space="preserve">Costs for the appropriate </w:t>
      </w:r>
      <w:r w:rsidR="00E741EC">
        <w:rPr>
          <w:sz w:val="20"/>
        </w:rPr>
        <w:t>monitoring</w:t>
      </w:r>
      <w:r w:rsidRPr="0093233A">
        <w:rPr>
          <w:sz w:val="20"/>
        </w:rPr>
        <w:t xml:space="preserve"> of the system (including auditing and measures against </w:t>
      </w:r>
      <w:r w:rsidR="00060C44">
        <w:rPr>
          <w:sz w:val="20"/>
        </w:rPr>
        <w:t>free-rider</w:t>
      </w:r>
      <w:r w:rsidRPr="0093233A">
        <w:rPr>
          <w:sz w:val="20"/>
        </w:rPr>
        <w:t>s</w:t>
      </w:r>
      <w:r w:rsidR="0005783B" w:rsidRPr="0093233A">
        <w:rPr>
          <w:sz w:val="20"/>
        </w:rPr>
        <w:t>)</w:t>
      </w:r>
      <w:r w:rsidRPr="0093233A">
        <w:rPr>
          <w:sz w:val="20"/>
        </w:rPr>
        <w:t xml:space="preserve">; </w:t>
      </w:r>
    </w:p>
    <w:p w:rsidR="00E227C3" w:rsidRPr="0093233A" w:rsidRDefault="00E227C3" w:rsidP="00BE643B">
      <w:pPr>
        <w:pStyle w:val="Prrafodelista"/>
        <w:numPr>
          <w:ilvl w:val="0"/>
          <w:numId w:val="36"/>
        </w:numPr>
        <w:spacing w:after="120"/>
        <w:ind w:left="1276" w:firstLine="567"/>
        <w:contextualSpacing w:val="0"/>
        <w:rPr>
          <w:sz w:val="20"/>
          <w:lang w:val="en-US"/>
        </w:rPr>
      </w:pPr>
      <w:r w:rsidRPr="0093233A">
        <w:rPr>
          <w:sz w:val="20"/>
        </w:rPr>
        <w:t xml:space="preserve">Subtract revenues from </w:t>
      </w:r>
      <w:r w:rsidR="009E1DB1" w:rsidRPr="0093233A">
        <w:rPr>
          <w:sz w:val="20"/>
        </w:rPr>
        <w:t xml:space="preserve">sales of products that are suitable for reuse and of </w:t>
      </w:r>
      <w:r w:rsidRPr="0093233A">
        <w:rPr>
          <w:sz w:val="20"/>
        </w:rPr>
        <w:t>recycled material</w:t>
      </w:r>
      <w:r w:rsidR="009E1DB1" w:rsidRPr="0093233A">
        <w:rPr>
          <w:sz w:val="20"/>
        </w:rPr>
        <w:t>s</w:t>
      </w:r>
      <w:r w:rsidRPr="0093233A">
        <w:rPr>
          <w:sz w:val="20"/>
        </w:rPr>
        <w:t>.</w:t>
      </w:r>
    </w:p>
    <w:p w:rsidR="00012EF5" w:rsidRPr="00D760CA" w:rsidRDefault="00E227C3" w:rsidP="00BE643B">
      <w:pPr>
        <w:pStyle w:val="Prrafodelista"/>
        <w:numPr>
          <w:ilvl w:val="0"/>
          <w:numId w:val="14"/>
        </w:numPr>
        <w:spacing w:before="120" w:after="120"/>
        <w:ind w:left="1275" w:hanging="595"/>
        <w:contextualSpacing w:val="0"/>
        <w:rPr>
          <w:b/>
          <w:szCs w:val="24"/>
        </w:rPr>
      </w:pPr>
      <w:r w:rsidRPr="00392CB7">
        <w:rPr>
          <w:b/>
          <w:bCs/>
        </w:rPr>
        <w:t>Fees</w:t>
      </w:r>
    </w:p>
    <w:p w:rsidR="00012EF5" w:rsidRPr="00E741EC" w:rsidRDefault="00BC36E2" w:rsidP="009E3FAD">
      <w:pPr>
        <w:pStyle w:val="Prrafodelista"/>
        <w:numPr>
          <w:ilvl w:val="0"/>
          <w:numId w:val="8"/>
        </w:numPr>
        <w:tabs>
          <w:tab w:val="clear" w:pos="0"/>
        </w:tabs>
        <w:spacing w:after="120"/>
        <w:ind w:left="1276" w:firstLine="0"/>
        <w:contextualSpacing w:val="0"/>
        <w:rPr>
          <w:rStyle w:val="hps"/>
          <w:sz w:val="20"/>
        </w:rPr>
      </w:pPr>
      <w:r w:rsidRPr="00E741EC">
        <w:rPr>
          <w:rStyle w:val="hps"/>
          <w:sz w:val="20"/>
        </w:rPr>
        <w:t>Fees are usually needed to cover the costs of EPR.</w:t>
      </w:r>
      <w:r w:rsidR="00E741EC" w:rsidRPr="00E741EC">
        <w:rPr>
          <w:rStyle w:val="hps"/>
          <w:sz w:val="20"/>
        </w:rPr>
        <w:t xml:space="preserve"> </w:t>
      </w:r>
      <w:r w:rsidR="00EE0B07" w:rsidRPr="00E741EC">
        <w:rPr>
          <w:rStyle w:val="hps"/>
          <w:sz w:val="20"/>
        </w:rPr>
        <w:t xml:space="preserve">Fees </w:t>
      </w:r>
      <w:r w:rsidR="00E227C3" w:rsidRPr="00E741EC">
        <w:rPr>
          <w:rStyle w:val="hps"/>
          <w:sz w:val="20"/>
        </w:rPr>
        <w:t xml:space="preserve">should </w:t>
      </w:r>
      <w:r w:rsidR="00EE0B07" w:rsidRPr="00E741EC">
        <w:rPr>
          <w:rStyle w:val="hps"/>
          <w:sz w:val="20"/>
        </w:rPr>
        <w:t>be established by PRO</w:t>
      </w:r>
      <w:r w:rsidR="00942343" w:rsidRPr="00E741EC">
        <w:rPr>
          <w:rStyle w:val="hps"/>
          <w:sz w:val="20"/>
        </w:rPr>
        <w:t>s</w:t>
      </w:r>
      <w:r w:rsidR="00EE0B07" w:rsidRPr="00E741EC">
        <w:rPr>
          <w:rStyle w:val="hps"/>
          <w:sz w:val="20"/>
        </w:rPr>
        <w:t xml:space="preserve"> </w:t>
      </w:r>
      <w:r w:rsidR="00A016EC" w:rsidRPr="00E741EC">
        <w:rPr>
          <w:rStyle w:val="hps"/>
          <w:sz w:val="20"/>
        </w:rPr>
        <w:t>and should</w:t>
      </w:r>
      <w:r w:rsidR="001A0BFB" w:rsidRPr="00E741EC">
        <w:rPr>
          <w:rStyle w:val="hps"/>
          <w:sz w:val="20"/>
        </w:rPr>
        <w:t xml:space="preserve"> cover </w:t>
      </w:r>
      <w:r w:rsidR="00D760CA">
        <w:rPr>
          <w:rStyle w:val="hps"/>
          <w:sz w:val="20"/>
        </w:rPr>
        <w:t xml:space="preserve">the </w:t>
      </w:r>
      <w:r w:rsidR="001A0BFB" w:rsidRPr="00E741EC">
        <w:rPr>
          <w:rStyle w:val="hps"/>
          <w:sz w:val="20"/>
        </w:rPr>
        <w:t>net cost of</w:t>
      </w:r>
      <w:r w:rsidR="001A0BFB" w:rsidRPr="00E741EC">
        <w:rPr>
          <w:rStyle w:val="hps"/>
          <w:rFonts w:hint="eastAsia"/>
          <w:sz w:val="20"/>
        </w:rPr>
        <w:t xml:space="preserve"> </w:t>
      </w:r>
      <w:r w:rsidR="000B1A26" w:rsidRPr="00E741EC">
        <w:rPr>
          <w:rStyle w:val="hps"/>
          <w:sz w:val="20"/>
        </w:rPr>
        <w:t xml:space="preserve">the management </w:t>
      </w:r>
      <w:r w:rsidR="00E227C3" w:rsidRPr="00E741EC">
        <w:rPr>
          <w:rStyle w:val="hps"/>
          <w:sz w:val="20"/>
        </w:rPr>
        <w:t>of products</w:t>
      </w:r>
      <w:r w:rsidR="009E1DB1" w:rsidRPr="00E741EC">
        <w:rPr>
          <w:rStyle w:val="hps"/>
          <w:sz w:val="20"/>
        </w:rPr>
        <w:t xml:space="preserve"> when </w:t>
      </w:r>
      <w:r w:rsidR="00D760CA">
        <w:rPr>
          <w:rStyle w:val="hps"/>
          <w:sz w:val="20"/>
        </w:rPr>
        <w:t xml:space="preserve">they </w:t>
      </w:r>
      <w:r w:rsidR="009E1DB1" w:rsidRPr="00E741EC">
        <w:rPr>
          <w:rStyle w:val="hps"/>
          <w:sz w:val="20"/>
        </w:rPr>
        <w:t>become waste</w:t>
      </w:r>
      <w:r w:rsidR="00E227C3" w:rsidRPr="00E741EC">
        <w:rPr>
          <w:rStyle w:val="hps"/>
          <w:sz w:val="20"/>
        </w:rPr>
        <w:t xml:space="preserve">, </w:t>
      </w:r>
      <w:r w:rsidR="00A016EC" w:rsidRPr="00E741EC">
        <w:rPr>
          <w:rStyle w:val="hps"/>
          <w:sz w:val="20"/>
        </w:rPr>
        <w:t xml:space="preserve">including not </w:t>
      </w:r>
      <w:r w:rsidR="00D760CA">
        <w:rPr>
          <w:rStyle w:val="hps"/>
          <w:sz w:val="20"/>
        </w:rPr>
        <w:t>only costs for waste management,</w:t>
      </w:r>
      <w:r w:rsidR="00A016EC" w:rsidRPr="00E741EC">
        <w:rPr>
          <w:rStyle w:val="hps"/>
          <w:sz w:val="20"/>
        </w:rPr>
        <w:t xml:space="preserve"> but also </w:t>
      </w:r>
      <w:r w:rsidR="00E227C3" w:rsidRPr="00E741EC">
        <w:rPr>
          <w:rStyle w:val="hps"/>
          <w:sz w:val="20"/>
        </w:rPr>
        <w:t xml:space="preserve">information </w:t>
      </w:r>
      <w:r w:rsidR="00D760CA">
        <w:rPr>
          <w:rStyle w:val="hps"/>
          <w:sz w:val="20"/>
        </w:rPr>
        <w:t xml:space="preserve">provision </w:t>
      </w:r>
      <w:r w:rsidR="00E227C3" w:rsidRPr="00E741EC">
        <w:rPr>
          <w:rStyle w:val="hps"/>
          <w:sz w:val="20"/>
        </w:rPr>
        <w:t xml:space="preserve">to </w:t>
      </w:r>
      <w:r w:rsidR="00A016EC" w:rsidRPr="00E741EC">
        <w:rPr>
          <w:rStyle w:val="hps"/>
          <w:sz w:val="20"/>
        </w:rPr>
        <w:t>consumers</w:t>
      </w:r>
      <w:r w:rsidR="00D760CA">
        <w:rPr>
          <w:rStyle w:val="hps"/>
          <w:sz w:val="20"/>
        </w:rPr>
        <w:t>,</w:t>
      </w:r>
      <w:r w:rsidR="00E227C3" w:rsidRPr="00E741EC">
        <w:rPr>
          <w:rStyle w:val="hps"/>
          <w:sz w:val="20"/>
        </w:rPr>
        <w:t xml:space="preserve"> data gathering and reporting</w:t>
      </w:r>
      <w:r w:rsidR="00D760CA">
        <w:rPr>
          <w:rStyle w:val="hps"/>
          <w:sz w:val="20"/>
        </w:rPr>
        <w:t>,</w:t>
      </w:r>
      <w:r w:rsidR="00E227C3" w:rsidRPr="00E741EC">
        <w:rPr>
          <w:rStyle w:val="hps"/>
          <w:sz w:val="20"/>
        </w:rPr>
        <w:t xml:space="preserve"> among others</w:t>
      </w:r>
      <w:r w:rsidR="001A0BFB" w:rsidRPr="00E741EC">
        <w:rPr>
          <w:rStyle w:val="hps"/>
          <w:sz w:val="20"/>
        </w:rPr>
        <w:t xml:space="preserve">, </w:t>
      </w:r>
      <w:r w:rsidR="000B1A26" w:rsidRPr="00E741EC">
        <w:rPr>
          <w:rStyle w:val="hps"/>
          <w:sz w:val="20"/>
        </w:rPr>
        <w:t xml:space="preserve">and </w:t>
      </w:r>
      <w:r w:rsidR="001A0BFB" w:rsidRPr="00E741EC">
        <w:rPr>
          <w:rStyle w:val="hps"/>
          <w:sz w:val="20"/>
        </w:rPr>
        <w:t>taking into account incomes from revenues</w:t>
      </w:r>
      <w:r w:rsidR="000B1A26" w:rsidRPr="00E741EC">
        <w:rPr>
          <w:rStyle w:val="hps"/>
          <w:sz w:val="20"/>
        </w:rPr>
        <w:t>.</w:t>
      </w:r>
    </w:p>
    <w:p w:rsidR="00012EF5" w:rsidRDefault="00D760CA" w:rsidP="009E3FAD">
      <w:pPr>
        <w:pStyle w:val="Prrafodelista"/>
        <w:numPr>
          <w:ilvl w:val="0"/>
          <w:numId w:val="8"/>
        </w:numPr>
        <w:tabs>
          <w:tab w:val="clear" w:pos="0"/>
        </w:tabs>
        <w:spacing w:after="120"/>
        <w:ind w:left="1276" w:firstLine="0"/>
        <w:contextualSpacing w:val="0"/>
        <w:rPr>
          <w:rStyle w:val="hps"/>
          <w:sz w:val="20"/>
        </w:rPr>
      </w:pPr>
      <w:r>
        <w:rPr>
          <w:rStyle w:val="hps"/>
          <w:sz w:val="20"/>
        </w:rPr>
        <w:t>A f</w:t>
      </w:r>
      <w:r w:rsidR="00B86501" w:rsidRPr="000B1A26">
        <w:rPr>
          <w:rStyle w:val="hps"/>
          <w:sz w:val="20"/>
        </w:rPr>
        <w:t>ee should be established per produ</w:t>
      </w:r>
      <w:r w:rsidR="00B86501" w:rsidRPr="0093233A">
        <w:rPr>
          <w:rStyle w:val="hps"/>
          <w:sz w:val="20"/>
        </w:rPr>
        <w:t xml:space="preserve">ct, as this fee can be linked directly to the cost of collection and </w:t>
      </w:r>
      <w:r w:rsidR="009E1DB1" w:rsidRPr="0093233A">
        <w:rPr>
          <w:rStyle w:val="hps"/>
          <w:sz w:val="20"/>
        </w:rPr>
        <w:t xml:space="preserve">disposal </w:t>
      </w:r>
      <w:r w:rsidR="00B86501" w:rsidRPr="0093233A">
        <w:rPr>
          <w:rStyle w:val="hps"/>
          <w:sz w:val="20"/>
        </w:rPr>
        <w:t>of the product</w:t>
      </w:r>
      <w:r w:rsidR="009E1DB1" w:rsidRPr="0093233A">
        <w:rPr>
          <w:rStyle w:val="hps"/>
          <w:sz w:val="20"/>
        </w:rPr>
        <w:t xml:space="preserve"> when it become</w:t>
      </w:r>
      <w:r>
        <w:rPr>
          <w:rStyle w:val="hps"/>
          <w:sz w:val="20"/>
        </w:rPr>
        <w:t>s</w:t>
      </w:r>
      <w:r w:rsidR="009E1DB1" w:rsidRPr="0093233A">
        <w:rPr>
          <w:rStyle w:val="hps"/>
          <w:sz w:val="20"/>
        </w:rPr>
        <w:t xml:space="preserve"> waste</w:t>
      </w:r>
      <w:r w:rsidR="00B86501" w:rsidRPr="0093233A">
        <w:rPr>
          <w:rStyle w:val="hps"/>
          <w:sz w:val="20"/>
        </w:rPr>
        <w:t xml:space="preserve">, which simplifies communication to the market and households. The definition of categories and subcategories per product should be used to </w:t>
      </w:r>
      <w:r>
        <w:rPr>
          <w:rStyle w:val="hps"/>
          <w:sz w:val="20"/>
        </w:rPr>
        <w:t>allow for cost differentiation</w:t>
      </w:r>
      <w:r w:rsidR="00B86501" w:rsidRPr="0093233A">
        <w:rPr>
          <w:rStyle w:val="hps"/>
          <w:sz w:val="20"/>
        </w:rPr>
        <w:t>, for example in the case of packaging, different categories a</w:t>
      </w:r>
      <w:r>
        <w:rPr>
          <w:rStyle w:val="hps"/>
          <w:sz w:val="20"/>
        </w:rPr>
        <w:t>nd subcategories are considered</w:t>
      </w:r>
      <w:r w:rsidR="00B86501" w:rsidRPr="0093233A">
        <w:rPr>
          <w:rStyle w:val="hps"/>
          <w:sz w:val="20"/>
        </w:rPr>
        <w:t xml:space="preserve"> by material and size.</w:t>
      </w:r>
    </w:p>
    <w:p w:rsidR="00012EF5" w:rsidRDefault="00EE0B07" w:rsidP="009E3FAD">
      <w:pPr>
        <w:pStyle w:val="Prrafodelista"/>
        <w:numPr>
          <w:ilvl w:val="0"/>
          <w:numId w:val="8"/>
        </w:numPr>
        <w:tabs>
          <w:tab w:val="clear" w:pos="0"/>
        </w:tabs>
        <w:spacing w:after="120"/>
        <w:ind w:left="1276" w:firstLine="0"/>
        <w:contextualSpacing w:val="0"/>
        <w:rPr>
          <w:rStyle w:val="hps"/>
          <w:sz w:val="20"/>
        </w:rPr>
      </w:pPr>
      <w:r w:rsidRPr="0093233A">
        <w:rPr>
          <w:rStyle w:val="hps"/>
          <w:sz w:val="20"/>
        </w:rPr>
        <w:t xml:space="preserve">Fees should be transparent, and might be visible or non-visible on the product. The fee is an important tool to create public awareness. </w:t>
      </w:r>
    </w:p>
    <w:p w:rsidR="00012EF5" w:rsidRDefault="00E227C3" w:rsidP="009E3FAD">
      <w:pPr>
        <w:pStyle w:val="Prrafodelista"/>
        <w:numPr>
          <w:ilvl w:val="0"/>
          <w:numId w:val="8"/>
        </w:numPr>
        <w:tabs>
          <w:tab w:val="clear" w:pos="0"/>
        </w:tabs>
        <w:spacing w:after="120"/>
        <w:ind w:left="1276" w:firstLine="0"/>
        <w:contextualSpacing w:val="0"/>
        <w:rPr>
          <w:rStyle w:val="hps"/>
          <w:sz w:val="20"/>
        </w:rPr>
      </w:pPr>
      <w:r w:rsidRPr="0093233A">
        <w:rPr>
          <w:rStyle w:val="hps"/>
          <w:sz w:val="20"/>
        </w:rPr>
        <w:t>Fee</w:t>
      </w:r>
      <w:r w:rsidR="00EE0B07" w:rsidRPr="0093233A">
        <w:rPr>
          <w:rStyle w:val="hps"/>
          <w:sz w:val="20"/>
        </w:rPr>
        <w:t>s</w:t>
      </w:r>
      <w:r w:rsidRPr="0093233A">
        <w:rPr>
          <w:rStyle w:val="hps"/>
          <w:sz w:val="20"/>
        </w:rPr>
        <w:t xml:space="preserve"> should be </w:t>
      </w:r>
      <w:r w:rsidR="00EE0B07" w:rsidRPr="0093233A">
        <w:rPr>
          <w:rStyle w:val="hps"/>
          <w:sz w:val="20"/>
        </w:rPr>
        <w:t xml:space="preserve">maintained </w:t>
      </w:r>
      <w:r w:rsidR="00942343" w:rsidRPr="0093233A">
        <w:rPr>
          <w:rStyle w:val="hps"/>
          <w:sz w:val="20"/>
        </w:rPr>
        <w:t xml:space="preserve">at </w:t>
      </w:r>
      <w:r w:rsidR="00EE0B07" w:rsidRPr="0093233A">
        <w:rPr>
          <w:rStyle w:val="hps"/>
          <w:sz w:val="20"/>
        </w:rPr>
        <w:t xml:space="preserve">the same </w:t>
      </w:r>
      <w:r w:rsidR="00942343" w:rsidRPr="0093233A">
        <w:rPr>
          <w:rStyle w:val="hps"/>
          <w:sz w:val="20"/>
        </w:rPr>
        <w:t xml:space="preserve">level </w:t>
      </w:r>
      <w:r w:rsidRPr="0093233A">
        <w:rPr>
          <w:rStyle w:val="hps"/>
          <w:sz w:val="20"/>
        </w:rPr>
        <w:t xml:space="preserve">during the </w:t>
      </w:r>
      <w:r w:rsidR="00EE0B07" w:rsidRPr="0093233A">
        <w:rPr>
          <w:rStyle w:val="hps"/>
          <w:sz w:val="20"/>
        </w:rPr>
        <w:t xml:space="preserve">marketing </w:t>
      </w:r>
      <w:r w:rsidRPr="0093233A">
        <w:rPr>
          <w:rStyle w:val="hps"/>
          <w:sz w:val="20"/>
        </w:rPr>
        <w:t xml:space="preserve">of the product, and it should be assured </w:t>
      </w:r>
      <w:r w:rsidR="00D760CA">
        <w:rPr>
          <w:rStyle w:val="hps"/>
          <w:sz w:val="20"/>
        </w:rPr>
        <w:t xml:space="preserve">that </w:t>
      </w:r>
      <w:r w:rsidRPr="0093233A">
        <w:rPr>
          <w:rStyle w:val="hps"/>
          <w:sz w:val="20"/>
        </w:rPr>
        <w:t xml:space="preserve">there can be no negotiation </w:t>
      </w:r>
      <w:r w:rsidR="00D760CA">
        <w:rPr>
          <w:rStyle w:val="hps"/>
          <w:sz w:val="20"/>
        </w:rPr>
        <w:t>of</w:t>
      </w:r>
      <w:r w:rsidRPr="0093233A">
        <w:rPr>
          <w:rStyle w:val="hps"/>
          <w:sz w:val="20"/>
        </w:rPr>
        <w:t xml:space="preserve"> </w:t>
      </w:r>
      <w:r w:rsidR="00D760CA">
        <w:rPr>
          <w:rStyle w:val="hps"/>
          <w:sz w:val="20"/>
        </w:rPr>
        <w:t>these</w:t>
      </w:r>
      <w:r w:rsidRPr="0093233A">
        <w:rPr>
          <w:rStyle w:val="hps"/>
          <w:sz w:val="20"/>
        </w:rPr>
        <w:t xml:space="preserve"> fee</w:t>
      </w:r>
      <w:r w:rsidR="00D760CA">
        <w:rPr>
          <w:rStyle w:val="hps"/>
          <w:sz w:val="20"/>
        </w:rPr>
        <w:t>s</w:t>
      </w:r>
      <w:r w:rsidRPr="0093233A">
        <w:rPr>
          <w:rStyle w:val="hps"/>
          <w:sz w:val="20"/>
        </w:rPr>
        <w:t>.</w:t>
      </w:r>
      <w:r w:rsidR="00EE0B07" w:rsidRPr="0093233A">
        <w:rPr>
          <w:rStyle w:val="hps"/>
          <w:sz w:val="20"/>
        </w:rPr>
        <w:t xml:space="preserve"> </w:t>
      </w:r>
      <w:r w:rsidR="00942343" w:rsidRPr="0093233A">
        <w:rPr>
          <w:rStyle w:val="hps"/>
          <w:sz w:val="20"/>
        </w:rPr>
        <w:t>C</w:t>
      </w:r>
      <w:r w:rsidR="00EE0B07" w:rsidRPr="0093233A">
        <w:rPr>
          <w:rStyle w:val="hps"/>
          <w:sz w:val="20"/>
        </w:rPr>
        <w:t>o</w:t>
      </w:r>
      <w:r w:rsidR="00942343" w:rsidRPr="0093233A">
        <w:rPr>
          <w:rStyle w:val="hps"/>
          <w:sz w:val="20"/>
        </w:rPr>
        <w:t>mpetition</w:t>
      </w:r>
      <w:r w:rsidR="00EE0B07" w:rsidRPr="0093233A">
        <w:rPr>
          <w:rStyle w:val="hps"/>
          <w:sz w:val="20"/>
        </w:rPr>
        <w:t xml:space="preserve"> should be </w:t>
      </w:r>
      <w:r w:rsidR="00942343" w:rsidRPr="0093233A">
        <w:rPr>
          <w:rStyle w:val="hps"/>
          <w:sz w:val="20"/>
        </w:rPr>
        <w:t>based on the product market,</w:t>
      </w:r>
      <w:r w:rsidR="00EE0B07" w:rsidRPr="0093233A">
        <w:rPr>
          <w:rStyle w:val="hps"/>
          <w:sz w:val="20"/>
        </w:rPr>
        <w:t xml:space="preserve"> as well as on the collection and </w:t>
      </w:r>
      <w:r w:rsidR="009E1DB1" w:rsidRPr="0093233A">
        <w:rPr>
          <w:rStyle w:val="hps"/>
          <w:sz w:val="20"/>
        </w:rPr>
        <w:t xml:space="preserve">disposal </w:t>
      </w:r>
      <w:r w:rsidR="00EE0B07" w:rsidRPr="0093233A">
        <w:rPr>
          <w:rStyle w:val="hps"/>
          <w:sz w:val="20"/>
        </w:rPr>
        <w:t>markets, and not on the fee.</w:t>
      </w:r>
    </w:p>
    <w:p w:rsidR="00012EF5" w:rsidRDefault="00E227C3" w:rsidP="009E3FAD">
      <w:pPr>
        <w:pStyle w:val="Prrafodelista"/>
        <w:numPr>
          <w:ilvl w:val="0"/>
          <w:numId w:val="8"/>
        </w:numPr>
        <w:tabs>
          <w:tab w:val="clear" w:pos="0"/>
        </w:tabs>
        <w:spacing w:after="120"/>
        <w:ind w:left="1276" w:firstLine="0"/>
        <w:contextualSpacing w:val="0"/>
        <w:rPr>
          <w:rStyle w:val="hps"/>
          <w:sz w:val="20"/>
        </w:rPr>
      </w:pPr>
      <w:r w:rsidRPr="0093233A">
        <w:rPr>
          <w:rStyle w:val="hps"/>
          <w:sz w:val="20"/>
        </w:rPr>
        <w:t>Fee</w:t>
      </w:r>
      <w:r w:rsidR="00EE0B07" w:rsidRPr="0093233A">
        <w:rPr>
          <w:rStyle w:val="hps"/>
          <w:sz w:val="20"/>
        </w:rPr>
        <w:t>s</w:t>
      </w:r>
      <w:r w:rsidRPr="0093233A">
        <w:rPr>
          <w:rStyle w:val="hps"/>
          <w:sz w:val="20"/>
        </w:rPr>
        <w:t xml:space="preserve"> should be the same all over the country. </w:t>
      </w:r>
      <w:r w:rsidR="00EE0B07" w:rsidRPr="0093233A">
        <w:rPr>
          <w:rStyle w:val="hps"/>
          <w:sz w:val="20"/>
        </w:rPr>
        <w:t xml:space="preserve"> This means the PRO has to identify </w:t>
      </w:r>
      <w:r w:rsidR="00942343" w:rsidRPr="0093233A">
        <w:rPr>
          <w:rStyle w:val="hps"/>
          <w:sz w:val="20"/>
        </w:rPr>
        <w:t xml:space="preserve">the </w:t>
      </w:r>
      <w:r w:rsidR="00EE0B07" w:rsidRPr="0093233A">
        <w:rPr>
          <w:rStyle w:val="hps"/>
          <w:sz w:val="20"/>
        </w:rPr>
        <w:t xml:space="preserve">costs of collection, </w:t>
      </w:r>
      <w:r w:rsidR="009E1DB1" w:rsidRPr="0093233A">
        <w:rPr>
          <w:rStyle w:val="hps"/>
          <w:sz w:val="20"/>
        </w:rPr>
        <w:t xml:space="preserve">disposal </w:t>
      </w:r>
      <w:r w:rsidR="00EE0B07" w:rsidRPr="0093233A">
        <w:rPr>
          <w:rStyle w:val="hps"/>
          <w:sz w:val="20"/>
        </w:rPr>
        <w:t>and other obligations for its products</w:t>
      </w:r>
      <w:r w:rsidR="00D760CA">
        <w:rPr>
          <w:rStyle w:val="hps"/>
          <w:sz w:val="20"/>
        </w:rPr>
        <w:t>,</w:t>
      </w:r>
      <w:r w:rsidR="00EE0B07" w:rsidRPr="0093233A">
        <w:rPr>
          <w:rStyle w:val="hps"/>
          <w:sz w:val="20"/>
        </w:rPr>
        <w:t xml:space="preserve"> to be able to calculate the fee for each product. </w:t>
      </w:r>
      <w:r w:rsidR="00B86501" w:rsidRPr="0093233A">
        <w:rPr>
          <w:rStyle w:val="hps"/>
          <w:sz w:val="20"/>
        </w:rPr>
        <w:t>The fee in an isolated place should be the same as the fee in urban areas.</w:t>
      </w:r>
    </w:p>
    <w:p w:rsidR="006F1811" w:rsidRDefault="006F1811">
      <w:pPr>
        <w:rPr>
          <w:b/>
          <w:bCs/>
        </w:rPr>
      </w:pPr>
      <w:r>
        <w:rPr>
          <w:b/>
          <w:bCs/>
        </w:rPr>
        <w:br w:type="page"/>
      </w:r>
    </w:p>
    <w:p w:rsidR="00012EF5" w:rsidRDefault="00270F7B" w:rsidP="00BE643B">
      <w:pPr>
        <w:pStyle w:val="Prrafodelista"/>
        <w:numPr>
          <w:ilvl w:val="0"/>
          <w:numId w:val="14"/>
        </w:numPr>
        <w:spacing w:before="120" w:after="120"/>
        <w:ind w:left="1275" w:hanging="595"/>
        <w:contextualSpacing w:val="0"/>
        <w:rPr>
          <w:b/>
          <w:szCs w:val="24"/>
        </w:rPr>
      </w:pPr>
      <w:r w:rsidRPr="00392CB7">
        <w:rPr>
          <w:b/>
          <w:bCs/>
        </w:rPr>
        <w:lastRenderedPageBreak/>
        <w:t>Information</w:t>
      </w:r>
    </w:p>
    <w:p w:rsidR="00012EF5" w:rsidRDefault="00270F7B" w:rsidP="009E3FAD">
      <w:pPr>
        <w:pStyle w:val="Prrafodelista"/>
        <w:numPr>
          <w:ilvl w:val="0"/>
          <w:numId w:val="8"/>
        </w:numPr>
        <w:tabs>
          <w:tab w:val="clear" w:pos="0"/>
        </w:tabs>
        <w:spacing w:after="120"/>
        <w:ind w:left="1276" w:firstLine="0"/>
        <w:contextualSpacing w:val="0"/>
        <w:rPr>
          <w:rStyle w:val="hps"/>
          <w:sz w:val="20"/>
        </w:rPr>
      </w:pPr>
      <w:r w:rsidRPr="0093233A">
        <w:rPr>
          <w:rStyle w:val="hps"/>
          <w:sz w:val="20"/>
        </w:rPr>
        <w:t xml:space="preserve">Consumers should be given the necessary information about the available collection systems, including deposit points. </w:t>
      </w:r>
    </w:p>
    <w:p w:rsidR="00012EF5" w:rsidRDefault="0036211D" w:rsidP="009E3FAD">
      <w:pPr>
        <w:pStyle w:val="Prrafodelista"/>
        <w:numPr>
          <w:ilvl w:val="0"/>
          <w:numId w:val="8"/>
        </w:numPr>
        <w:tabs>
          <w:tab w:val="clear" w:pos="0"/>
        </w:tabs>
        <w:spacing w:after="120"/>
        <w:ind w:left="1276" w:firstLine="0"/>
        <w:contextualSpacing w:val="0"/>
        <w:rPr>
          <w:rStyle w:val="hps"/>
          <w:sz w:val="20"/>
        </w:rPr>
      </w:pPr>
      <w:r>
        <w:rPr>
          <w:rStyle w:val="hps"/>
          <w:sz w:val="20"/>
        </w:rPr>
        <w:t>There should be a</w:t>
      </w:r>
      <w:r w:rsidR="00270F7B" w:rsidRPr="0093233A">
        <w:rPr>
          <w:rStyle w:val="hps"/>
          <w:sz w:val="20"/>
        </w:rPr>
        <w:t xml:space="preserve">vailability of data on products placed on the market and, once these products become waste, their collection and </w:t>
      </w:r>
      <w:r w:rsidR="009E1DB1" w:rsidRPr="0093233A">
        <w:rPr>
          <w:rStyle w:val="hps"/>
          <w:sz w:val="20"/>
        </w:rPr>
        <w:t>disposal</w:t>
      </w:r>
      <w:r w:rsidR="00270F7B" w:rsidRPr="0093233A">
        <w:rPr>
          <w:rStyle w:val="hps"/>
          <w:sz w:val="20"/>
        </w:rPr>
        <w:t xml:space="preserve">, including compliance </w:t>
      </w:r>
      <w:r>
        <w:rPr>
          <w:rStyle w:val="hps"/>
          <w:sz w:val="20"/>
        </w:rPr>
        <w:t>with</w:t>
      </w:r>
      <w:r w:rsidR="00270F7B" w:rsidRPr="0093233A">
        <w:rPr>
          <w:rStyle w:val="hps"/>
          <w:sz w:val="20"/>
        </w:rPr>
        <w:t xml:space="preserve"> targets</w:t>
      </w:r>
      <w:r w:rsidR="001C002D" w:rsidRPr="0093233A">
        <w:rPr>
          <w:rStyle w:val="hps"/>
          <w:sz w:val="20"/>
        </w:rPr>
        <w:t>.</w:t>
      </w:r>
    </w:p>
    <w:p w:rsidR="00012EF5" w:rsidRDefault="00270F7B" w:rsidP="009E3FAD">
      <w:pPr>
        <w:pStyle w:val="Prrafodelista"/>
        <w:numPr>
          <w:ilvl w:val="0"/>
          <w:numId w:val="8"/>
        </w:numPr>
        <w:tabs>
          <w:tab w:val="clear" w:pos="0"/>
        </w:tabs>
        <w:spacing w:after="120"/>
        <w:ind w:left="1276" w:firstLine="0"/>
        <w:contextualSpacing w:val="0"/>
        <w:rPr>
          <w:rStyle w:val="hps"/>
          <w:sz w:val="20"/>
        </w:rPr>
      </w:pPr>
      <w:r w:rsidRPr="0093233A">
        <w:rPr>
          <w:rStyle w:val="hps"/>
          <w:sz w:val="20"/>
        </w:rPr>
        <w:t>In addition, multi-stakeholder platforms should be encouraged to ensure dialogue among stakeholders</w:t>
      </w:r>
      <w:r w:rsidR="0036211D">
        <w:rPr>
          <w:rStyle w:val="hps"/>
          <w:sz w:val="20"/>
        </w:rPr>
        <w:t>,</w:t>
      </w:r>
      <w:r w:rsidRPr="0093233A">
        <w:rPr>
          <w:rStyle w:val="hps"/>
          <w:sz w:val="20"/>
        </w:rPr>
        <w:t xml:space="preserve"> with the involvement of representatives of PROs, obligated companies (producers, importers, retailers), public authorities (national and regional/local), waste management </w:t>
      </w:r>
      <w:r w:rsidR="0036211D">
        <w:rPr>
          <w:rStyle w:val="hps"/>
          <w:sz w:val="20"/>
        </w:rPr>
        <w:t>operators</w:t>
      </w:r>
      <w:r w:rsidRPr="0093233A">
        <w:rPr>
          <w:rStyle w:val="hps"/>
          <w:sz w:val="20"/>
        </w:rPr>
        <w:t xml:space="preserve">, consumers (citizens and industrial consumers), environmental NGOs and policy makers. </w:t>
      </w:r>
    </w:p>
    <w:p w:rsidR="00012EF5" w:rsidRDefault="00AE6919" w:rsidP="00BE643B">
      <w:pPr>
        <w:pStyle w:val="Prrafodelista"/>
        <w:numPr>
          <w:ilvl w:val="0"/>
          <w:numId w:val="14"/>
        </w:numPr>
        <w:spacing w:before="120" w:after="120"/>
        <w:ind w:left="1275" w:hanging="595"/>
        <w:contextualSpacing w:val="0"/>
        <w:rPr>
          <w:b/>
          <w:szCs w:val="24"/>
          <w:lang w:val="en-US"/>
        </w:rPr>
      </w:pPr>
      <w:r w:rsidRPr="00392CB7">
        <w:rPr>
          <w:b/>
          <w:bCs/>
        </w:rPr>
        <w:t>Transparency</w:t>
      </w:r>
    </w:p>
    <w:p w:rsidR="00012EF5" w:rsidRDefault="004E25A3" w:rsidP="009E3FAD">
      <w:pPr>
        <w:pStyle w:val="Prrafodelista"/>
        <w:numPr>
          <w:ilvl w:val="0"/>
          <w:numId w:val="8"/>
        </w:numPr>
        <w:tabs>
          <w:tab w:val="clear" w:pos="0"/>
        </w:tabs>
        <w:spacing w:after="120"/>
        <w:ind w:left="1276" w:firstLine="0"/>
        <w:contextualSpacing w:val="0"/>
        <w:rPr>
          <w:rStyle w:val="hps"/>
          <w:sz w:val="20"/>
        </w:rPr>
      </w:pPr>
      <w:r w:rsidRPr="0093233A">
        <w:rPr>
          <w:rStyle w:val="hps"/>
          <w:sz w:val="20"/>
        </w:rPr>
        <w:t xml:space="preserve">Transparency is required on performance and on EPR scheme costs. </w:t>
      </w:r>
      <w:r w:rsidR="001419A8" w:rsidRPr="0093233A">
        <w:rPr>
          <w:rStyle w:val="hps"/>
          <w:sz w:val="20"/>
        </w:rPr>
        <w:t>Concerns exist about collusion among producers and about the potential abuse of vertical agreements between PROs and companies involved in downstream operations. An important means for minimizing anti-competitive behaviour is to consult competition authorities when EPR systems are being established.</w:t>
      </w:r>
    </w:p>
    <w:p w:rsidR="00012EF5" w:rsidRDefault="001419A8" w:rsidP="009E3FAD">
      <w:pPr>
        <w:pStyle w:val="Prrafodelista"/>
        <w:numPr>
          <w:ilvl w:val="0"/>
          <w:numId w:val="8"/>
        </w:numPr>
        <w:tabs>
          <w:tab w:val="clear" w:pos="0"/>
        </w:tabs>
        <w:spacing w:after="120"/>
        <w:ind w:left="1276" w:firstLine="0"/>
        <w:contextualSpacing w:val="0"/>
        <w:rPr>
          <w:rStyle w:val="hps"/>
          <w:sz w:val="20"/>
        </w:rPr>
      </w:pPr>
      <w:r w:rsidRPr="0093233A">
        <w:rPr>
          <w:rStyle w:val="hps"/>
          <w:sz w:val="20"/>
        </w:rPr>
        <w:t>As waste management industries have grown and become more concentrated, the potential financial gains for producers, as well as the additional costs to society that result from collusion among producers and other forms of anti-competitive behavio</w:t>
      </w:r>
      <w:r w:rsidR="000B1A26">
        <w:rPr>
          <w:rStyle w:val="hps"/>
          <w:sz w:val="20"/>
        </w:rPr>
        <w:t>u</w:t>
      </w:r>
      <w:r w:rsidRPr="0093233A">
        <w:rPr>
          <w:rStyle w:val="hps"/>
          <w:sz w:val="20"/>
        </w:rPr>
        <w:t>r, have become more significant. Since 2001, some competition authorities and courts have reviewed alleged anti-competitive behavio</w:t>
      </w:r>
      <w:r w:rsidR="000B1A26">
        <w:rPr>
          <w:rStyle w:val="hps"/>
          <w:sz w:val="20"/>
        </w:rPr>
        <w:t>u</w:t>
      </w:r>
      <w:r w:rsidRPr="0093233A">
        <w:rPr>
          <w:rStyle w:val="hps"/>
          <w:sz w:val="20"/>
        </w:rPr>
        <w:t>r within EPR systems.</w:t>
      </w:r>
    </w:p>
    <w:p w:rsidR="00012EF5" w:rsidRDefault="001419A8" w:rsidP="009E3FAD">
      <w:pPr>
        <w:pStyle w:val="Prrafodelista"/>
        <w:numPr>
          <w:ilvl w:val="0"/>
          <w:numId w:val="8"/>
        </w:numPr>
        <w:tabs>
          <w:tab w:val="clear" w:pos="0"/>
        </w:tabs>
        <w:spacing w:after="120"/>
        <w:ind w:left="1276" w:firstLine="0"/>
        <w:contextualSpacing w:val="0"/>
        <w:rPr>
          <w:rStyle w:val="hps"/>
          <w:sz w:val="20"/>
        </w:rPr>
      </w:pPr>
      <w:r w:rsidRPr="0093233A">
        <w:rPr>
          <w:rStyle w:val="hps"/>
          <w:sz w:val="20"/>
        </w:rPr>
        <w:t xml:space="preserve">Services such as waste collection, </w:t>
      </w:r>
      <w:r w:rsidR="009E1DB1" w:rsidRPr="0093233A">
        <w:rPr>
          <w:rStyle w:val="hps"/>
          <w:sz w:val="20"/>
        </w:rPr>
        <w:t>pre-treatment</w:t>
      </w:r>
      <w:r w:rsidRPr="0093233A">
        <w:rPr>
          <w:rStyle w:val="hps"/>
          <w:sz w:val="20"/>
        </w:rPr>
        <w:t xml:space="preserve">, as well as recovery and </w:t>
      </w:r>
      <w:r w:rsidR="00CC5853" w:rsidRPr="0093233A">
        <w:rPr>
          <w:rStyle w:val="hps"/>
          <w:sz w:val="20"/>
        </w:rPr>
        <w:t xml:space="preserve">final </w:t>
      </w:r>
      <w:r w:rsidRPr="0093233A">
        <w:rPr>
          <w:rStyle w:val="hps"/>
          <w:sz w:val="20"/>
        </w:rPr>
        <w:t>disposal</w:t>
      </w:r>
      <w:r w:rsidR="00344626">
        <w:rPr>
          <w:rStyle w:val="hps"/>
          <w:sz w:val="20"/>
        </w:rPr>
        <w:t>,</w:t>
      </w:r>
      <w:r w:rsidRPr="0093233A">
        <w:rPr>
          <w:rStyle w:val="hps"/>
          <w:sz w:val="20"/>
        </w:rPr>
        <w:t xml:space="preserve"> should be procured by transparent, non-discriminatory and competitive tenders.</w:t>
      </w:r>
    </w:p>
    <w:p w:rsidR="00012EF5" w:rsidRDefault="004E25A3" w:rsidP="009E3FAD">
      <w:pPr>
        <w:pStyle w:val="Prrafodelista"/>
        <w:numPr>
          <w:ilvl w:val="0"/>
          <w:numId w:val="8"/>
        </w:numPr>
        <w:tabs>
          <w:tab w:val="clear" w:pos="0"/>
        </w:tabs>
        <w:spacing w:after="120"/>
        <w:ind w:left="1276" w:firstLine="0"/>
        <w:contextualSpacing w:val="0"/>
        <w:rPr>
          <w:rStyle w:val="hps"/>
          <w:sz w:val="20"/>
        </w:rPr>
      </w:pPr>
      <w:r w:rsidRPr="0093233A">
        <w:rPr>
          <w:rStyle w:val="hps"/>
          <w:sz w:val="20"/>
        </w:rPr>
        <w:t>Information on the environmental technical performance of EPR schemes (e.</w:t>
      </w:r>
      <w:r w:rsidR="009E1DB1" w:rsidRPr="0093233A">
        <w:rPr>
          <w:rStyle w:val="hps"/>
          <w:sz w:val="20"/>
        </w:rPr>
        <w:t>g.</w:t>
      </w:r>
      <w:r w:rsidRPr="0093233A">
        <w:rPr>
          <w:rStyle w:val="hps"/>
          <w:sz w:val="20"/>
        </w:rPr>
        <w:t xml:space="preserve"> achievements in relation to collection </w:t>
      </w:r>
      <w:r w:rsidR="00E531E0">
        <w:rPr>
          <w:rStyle w:val="hps"/>
          <w:sz w:val="20"/>
        </w:rPr>
        <w:t xml:space="preserve">and disposal </w:t>
      </w:r>
      <w:r w:rsidRPr="0093233A">
        <w:rPr>
          <w:rStyle w:val="hps"/>
          <w:sz w:val="20"/>
        </w:rPr>
        <w:t xml:space="preserve">targets) as well as on financial aspects (e.g. producer fees, expenditure on </w:t>
      </w:r>
      <w:r w:rsidR="000B1A26">
        <w:rPr>
          <w:rStyle w:val="hps"/>
          <w:sz w:val="20"/>
        </w:rPr>
        <w:t>waste management</w:t>
      </w:r>
      <w:r w:rsidRPr="0093233A">
        <w:rPr>
          <w:rStyle w:val="hps"/>
          <w:sz w:val="20"/>
        </w:rPr>
        <w:t xml:space="preserve">, revenues from resale, expenditure on information and </w:t>
      </w:r>
      <w:r w:rsidR="006D1592">
        <w:rPr>
          <w:rStyle w:val="hps"/>
          <w:sz w:val="20"/>
        </w:rPr>
        <w:t>awareness-raising</w:t>
      </w:r>
      <w:r w:rsidRPr="0093233A">
        <w:rPr>
          <w:rStyle w:val="hps"/>
          <w:sz w:val="20"/>
        </w:rPr>
        <w:t xml:space="preserve"> campaigns, administration) of the schemes should be provided and made publicly available, especially since cost effectiveness is part of performance measurement. In case municipalities </w:t>
      </w:r>
      <w:r w:rsidR="00942343" w:rsidRPr="0093233A">
        <w:rPr>
          <w:rStyle w:val="hps"/>
          <w:sz w:val="20"/>
        </w:rPr>
        <w:t xml:space="preserve">also </w:t>
      </w:r>
      <w:r w:rsidRPr="0093233A">
        <w:rPr>
          <w:rStyle w:val="hps"/>
          <w:sz w:val="20"/>
        </w:rPr>
        <w:t>have an operational role</w:t>
      </w:r>
      <w:r w:rsidR="00942343" w:rsidRPr="0093233A">
        <w:rPr>
          <w:rStyle w:val="hps"/>
          <w:sz w:val="20"/>
        </w:rPr>
        <w:t>,</w:t>
      </w:r>
      <w:r w:rsidRPr="0093233A">
        <w:rPr>
          <w:rStyle w:val="hps"/>
          <w:sz w:val="20"/>
        </w:rPr>
        <w:t xml:space="preserve"> their costs should be published </w:t>
      </w:r>
      <w:r w:rsidR="00344626">
        <w:rPr>
          <w:rStyle w:val="hps"/>
          <w:sz w:val="20"/>
        </w:rPr>
        <w:t>to ensure</w:t>
      </w:r>
      <w:r w:rsidRPr="0093233A">
        <w:rPr>
          <w:rStyle w:val="hps"/>
          <w:sz w:val="20"/>
        </w:rPr>
        <w:t xml:space="preserve"> transparen</w:t>
      </w:r>
      <w:r w:rsidR="00344626">
        <w:rPr>
          <w:rStyle w:val="hps"/>
          <w:sz w:val="20"/>
        </w:rPr>
        <w:t>cy</w:t>
      </w:r>
      <w:r w:rsidRPr="0093233A">
        <w:rPr>
          <w:rStyle w:val="hps"/>
          <w:sz w:val="20"/>
        </w:rPr>
        <w:t>. This would provide a more comprehensive picture of EPR schemes’ performance. In other words, there is a need to provide a comprehensive overview o</w:t>
      </w:r>
      <w:r w:rsidR="00344626">
        <w:rPr>
          <w:rStyle w:val="hps"/>
          <w:sz w:val="20"/>
        </w:rPr>
        <w:t>f</w:t>
      </w:r>
      <w:r w:rsidRPr="0093233A">
        <w:rPr>
          <w:rStyle w:val="hps"/>
          <w:sz w:val="20"/>
        </w:rPr>
        <w:t xml:space="preserve"> the total </w:t>
      </w:r>
      <w:r w:rsidR="00344626">
        <w:rPr>
          <w:rStyle w:val="hps"/>
          <w:sz w:val="20"/>
        </w:rPr>
        <w:t xml:space="preserve">costs of </w:t>
      </w:r>
      <w:r w:rsidRPr="0093233A">
        <w:rPr>
          <w:rStyle w:val="hps"/>
          <w:sz w:val="20"/>
        </w:rPr>
        <w:t>waste management. More specifically, the types of services consumers pay for should be indicated and clarified</w:t>
      </w:r>
      <w:r w:rsidR="006C7A34" w:rsidRPr="0093233A">
        <w:rPr>
          <w:rStyle w:val="hps"/>
          <w:sz w:val="20"/>
        </w:rPr>
        <w:t xml:space="preserve"> (i.e. what the EPR schemes do and do not cover). </w:t>
      </w:r>
      <w:r w:rsidRPr="0093233A">
        <w:rPr>
          <w:rStyle w:val="hps"/>
          <w:sz w:val="20"/>
        </w:rPr>
        <w:t>Legislation</w:t>
      </w:r>
      <w:r w:rsidR="006C7A34" w:rsidRPr="0093233A">
        <w:rPr>
          <w:rStyle w:val="hps"/>
          <w:sz w:val="20"/>
        </w:rPr>
        <w:t xml:space="preserve"> should require all EPR systems (IPR and PRO)</w:t>
      </w:r>
      <w:r w:rsidRPr="0093233A">
        <w:rPr>
          <w:rStyle w:val="hps"/>
          <w:sz w:val="20"/>
        </w:rPr>
        <w:t xml:space="preserve"> to publish: </w:t>
      </w:r>
    </w:p>
    <w:p w:rsidR="004E25A3" w:rsidRPr="0093233A" w:rsidRDefault="004E25A3" w:rsidP="00BE643B">
      <w:pPr>
        <w:pStyle w:val="Prrafodelista"/>
        <w:numPr>
          <w:ilvl w:val="0"/>
          <w:numId w:val="37"/>
        </w:numPr>
        <w:spacing w:after="120"/>
        <w:ind w:left="1276" w:firstLine="567"/>
        <w:contextualSpacing w:val="0"/>
        <w:rPr>
          <w:sz w:val="20"/>
        </w:rPr>
      </w:pPr>
      <w:r w:rsidRPr="0093233A">
        <w:rPr>
          <w:sz w:val="20"/>
        </w:rPr>
        <w:t xml:space="preserve">The amount of products placed on the market by their members; </w:t>
      </w:r>
    </w:p>
    <w:p w:rsidR="005F4898" w:rsidRPr="0093233A" w:rsidRDefault="004E25A3" w:rsidP="00BE643B">
      <w:pPr>
        <w:pStyle w:val="Prrafodelista"/>
        <w:numPr>
          <w:ilvl w:val="0"/>
          <w:numId w:val="37"/>
        </w:numPr>
        <w:spacing w:after="120"/>
        <w:ind w:left="1276" w:firstLine="567"/>
        <w:contextualSpacing w:val="0"/>
        <w:rPr>
          <w:sz w:val="20"/>
        </w:rPr>
      </w:pPr>
      <w:r w:rsidRPr="0093233A">
        <w:rPr>
          <w:sz w:val="20"/>
        </w:rPr>
        <w:t xml:space="preserve">The amount of waste collected and </w:t>
      </w:r>
      <w:r w:rsidR="009E1DB1" w:rsidRPr="0093233A">
        <w:rPr>
          <w:sz w:val="20"/>
        </w:rPr>
        <w:t xml:space="preserve">disposed of </w:t>
      </w:r>
      <w:r w:rsidRPr="0093233A">
        <w:rPr>
          <w:sz w:val="20"/>
        </w:rPr>
        <w:t>(</w:t>
      </w:r>
      <w:r w:rsidR="009E1DB1" w:rsidRPr="0093233A">
        <w:rPr>
          <w:sz w:val="20"/>
        </w:rPr>
        <w:t xml:space="preserve">prepared for </w:t>
      </w:r>
      <w:r w:rsidRPr="0093233A">
        <w:rPr>
          <w:sz w:val="20"/>
        </w:rPr>
        <w:t>reuse, recycled, recovered</w:t>
      </w:r>
      <w:r w:rsidR="009E1DB1" w:rsidRPr="0093233A">
        <w:rPr>
          <w:sz w:val="20"/>
        </w:rPr>
        <w:t>,</w:t>
      </w:r>
      <w:r w:rsidRPr="0093233A">
        <w:rPr>
          <w:sz w:val="20"/>
        </w:rPr>
        <w:t xml:space="preserve"> including </w:t>
      </w:r>
      <w:r w:rsidR="009E1DB1" w:rsidRPr="0093233A">
        <w:rPr>
          <w:sz w:val="20"/>
        </w:rPr>
        <w:t xml:space="preserve">recovered for </w:t>
      </w:r>
      <w:r w:rsidRPr="0093233A">
        <w:rPr>
          <w:sz w:val="20"/>
        </w:rPr>
        <w:t>energy</w:t>
      </w:r>
      <w:r w:rsidR="009E1DB1" w:rsidRPr="0093233A">
        <w:rPr>
          <w:sz w:val="20"/>
        </w:rPr>
        <w:t>,</w:t>
      </w:r>
      <w:r w:rsidRPr="0093233A">
        <w:rPr>
          <w:sz w:val="20"/>
        </w:rPr>
        <w:t xml:space="preserve"> and </w:t>
      </w:r>
      <w:r w:rsidR="00AC4AE3" w:rsidRPr="0093233A">
        <w:rPr>
          <w:sz w:val="20"/>
        </w:rPr>
        <w:t xml:space="preserve">finally </w:t>
      </w:r>
      <w:r w:rsidRPr="0093233A">
        <w:rPr>
          <w:sz w:val="20"/>
        </w:rPr>
        <w:t>disposed of)</w:t>
      </w:r>
      <w:r w:rsidR="00CC5853" w:rsidRPr="0093233A">
        <w:rPr>
          <w:sz w:val="20"/>
        </w:rPr>
        <w:t>,</w:t>
      </w:r>
      <w:r w:rsidRPr="0093233A">
        <w:rPr>
          <w:sz w:val="20"/>
        </w:rPr>
        <w:t xml:space="preserve"> so that the final destination of all collected waste is identified</w:t>
      </w:r>
      <w:r w:rsidR="001E3E1D">
        <w:rPr>
          <w:sz w:val="20"/>
        </w:rPr>
        <w:t>;</w:t>
      </w:r>
      <w:r w:rsidRPr="0093233A">
        <w:rPr>
          <w:sz w:val="20"/>
        </w:rPr>
        <w:t xml:space="preserve"> </w:t>
      </w:r>
    </w:p>
    <w:p w:rsidR="00B40889" w:rsidRPr="006F1811" w:rsidRDefault="006C7A34" w:rsidP="006F1811">
      <w:pPr>
        <w:pStyle w:val="Prrafodelista"/>
        <w:numPr>
          <w:ilvl w:val="0"/>
          <w:numId w:val="37"/>
        </w:numPr>
        <w:spacing w:after="120"/>
        <w:ind w:left="1276" w:firstLine="567"/>
        <w:contextualSpacing w:val="0"/>
        <w:rPr>
          <w:sz w:val="20"/>
        </w:rPr>
      </w:pPr>
      <w:r w:rsidRPr="0093233A">
        <w:rPr>
          <w:sz w:val="20"/>
        </w:rPr>
        <w:t>Additionally PROs should be obliged to publish their fees.</w:t>
      </w:r>
    </w:p>
    <w:p w:rsidR="00012EF5" w:rsidRDefault="00E227C3" w:rsidP="00BE643B">
      <w:pPr>
        <w:pStyle w:val="Prrafodelista"/>
        <w:numPr>
          <w:ilvl w:val="0"/>
          <w:numId w:val="14"/>
        </w:numPr>
        <w:spacing w:before="120" w:after="120"/>
        <w:ind w:left="1275" w:hanging="595"/>
        <w:contextualSpacing w:val="0"/>
        <w:rPr>
          <w:b/>
          <w:szCs w:val="24"/>
        </w:rPr>
      </w:pPr>
      <w:r w:rsidRPr="00392CB7">
        <w:rPr>
          <w:b/>
          <w:bCs/>
        </w:rPr>
        <w:t>M</w:t>
      </w:r>
      <w:r w:rsidR="004E25A3" w:rsidRPr="00392CB7">
        <w:rPr>
          <w:b/>
          <w:bCs/>
        </w:rPr>
        <w:t>onitoring</w:t>
      </w:r>
      <w:r w:rsidR="004E25A3" w:rsidRPr="005F4898">
        <w:rPr>
          <w:b/>
          <w:szCs w:val="24"/>
        </w:rPr>
        <w:t xml:space="preserve"> </w:t>
      </w:r>
      <w:r w:rsidR="00A73264">
        <w:rPr>
          <w:b/>
          <w:szCs w:val="24"/>
        </w:rPr>
        <w:t>and surveillance</w:t>
      </w:r>
    </w:p>
    <w:p w:rsidR="00012EF5" w:rsidRDefault="004E25A3" w:rsidP="009E3FAD">
      <w:pPr>
        <w:pStyle w:val="Prrafodelista"/>
        <w:numPr>
          <w:ilvl w:val="0"/>
          <w:numId w:val="8"/>
        </w:numPr>
        <w:tabs>
          <w:tab w:val="clear" w:pos="0"/>
        </w:tabs>
        <w:spacing w:after="120"/>
        <w:ind w:left="1276" w:firstLine="0"/>
        <w:contextualSpacing w:val="0"/>
        <w:rPr>
          <w:rStyle w:val="hps"/>
          <w:sz w:val="20"/>
        </w:rPr>
      </w:pPr>
      <w:r w:rsidRPr="0093233A">
        <w:rPr>
          <w:rStyle w:val="hps"/>
          <w:sz w:val="20"/>
        </w:rPr>
        <w:t xml:space="preserve">Public authorities and the obligated industry should </w:t>
      </w:r>
      <w:r w:rsidR="00A73264">
        <w:rPr>
          <w:rStyle w:val="hps"/>
          <w:sz w:val="20"/>
        </w:rPr>
        <w:t>share responsibility</w:t>
      </w:r>
      <w:r w:rsidRPr="0093233A">
        <w:rPr>
          <w:rStyle w:val="hps"/>
          <w:sz w:val="20"/>
        </w:rPr>
        <w:t xml:space="preserve"> for the monitoring and surveillance of EPR schemes, and should ensure that adequate means for enforcement are in place. </w:t>
      </w:r>
    </w:p>
    <w:p w:rsidR="00012EF5" w:rsidRDefault="004E25A3" w:rsidP="009E3FAD">
      <w:pPr>
        <w:pStyle w:val="Prrafodelista"/>
        <w:numPr>
          <w:ilvl w:val="0"/>
          <w:numId w:val="8"/>
        </w:numPr>
        <w:tabs>
          <w:tab w:val="clear" w:pos="0"/>
        </w:tabs>
        <w:spacing w:after="120"/>
        <w:ind w:left="1276" w:firstLine="0"/>
        <w:contextualSpacing w:val="0"/>
        <w:rPr>
          <w:rStyle w:val="hps"/>
          <w:sz w:val="20"/>
        </w:rPr>
      </w:pPr>
      <w:r w:rsidRPr="0093233A">
        <w:rPr>
          <w:rStyle w:val="hps"/>
          <w:sz w:val="20"/>
        </w:rPr>
        <w:t xml:space="preserve">Monitoring and surveillance should be initially ensured by public authorities, with powerful means of investigation and enforcement, through the following actions: </w:t>
      </w:r>
    </w:p>
    <w:p w:rsidR="004E25A3" w:rsidRPr="0093233A" w:rsidRDefault="004E25A3" w:rsidP="00BE643B">
      <w:pPr>
        <w:pStyle w:val="Prrafodelista"/>
        <w:numPr>
          <w:ilvl w:val="0"/>
          <w:numId w:val="38"/>
        </w:numPr>
        <w:spacing w:after="120"/>
        <w:ind w:left="1276" w:firstLine="567"/>
        <w:contextualSpacing w:val="0"/>
        <w:rPr>
          <w:sz w:val="20"/>
        </w:rPr>
      </w:pPr>
      <w:r w:rsidRPr="0093233A">
        <w:rPr>
          <w:sz w:val="20"/>
        </w:rPr>
        <w:t xml:space="preserve">Provide a formal authorisation (or recognition) procedure for PROs; </w:t>
      </w:r>
    </w:p>
    <w:p w:rsidR="004E25A3" w:rsidRPr="0093233A" w:rsidRDefault="004E25A3" w:rsidP="00BE643B">
      <w:pPr>
        <w:pStyle w:val="Prrafodelista"/>
        <w:numPr>
          <w:ilvl w:val="0"/>
          <w:numId w:val="38"/>
        </w:numPr>
        <w:spacing w:after="120"/>
        <w:ind w:left="1276" w:firstLine="567"/>
        <w:contextualSpacing w:val="0"/>
        <w:rPr>
          <w:sz w:val="20"/>
        </w:rPr>
      </w:pPr>
      <w:r w:rsidRPr="0093233A">
        <w:rPr>
          <w:sz w:val="20"/>
        </w:rPr>
        <w:t xml:space="preserve">Provide monitoring procedures and audits </w:t>
      </w:r>
      <w:r w:rsidR="00A73264">
        <w:rPr>
          <w:sz w:val="20"/>
        </w:rPr>
        <w:t>for</w:t>
      </w:r>
      <w:r w:rsidRPr="0093233A">
        <w:rPr>
          <w:sz w:val="20"/>
        </w:rPr>
        <w:t xml:space="preserve"> PROs, including self-control procedures; </w:t>
      </w:r>
    </w:p>
    <w:p w:rsidR="004E25A3" w:rsidRPr="0093233A" w:rsidRDefault="004E25A3" w:rsidP="00BE643B">
      <w:pPr>
        <w:pStyle w:val="Prrafodelista"/>
        <w:numPr>
          <w:ilvl w:val="0"/>
          <w:numId w:val="38"/>
        </w:numPr>
        <w:spacing w:after="120"/>
        <w:ind w:left="1276" w:firstLine="567"/>
        <w:contextualSpacing w:val="0"/>
        <w:rPr>
          <w:sz w:val="20"/>
        </w:rPr>
      </w:pPr>
      <w:r w:rsidRPr="0093233A">
        <w:rPr>
          <w:sz w:val="20"/>
        </w:rPr>
        <w:t>Set up a system of compliance promotion and enforcement th</w:t>
      </w:r>
      <w:r w:rsidR="00A73264">
        <w:rPr>
          <w:sz w:val="20"/>
        </w:rPr>
        <w:t>at effectively discourages free-</w:t>
      </w:r>
      <w:r w:rsidRPr="0093233A">
        <w:rPr>
          <w:sz w:val="20"/>
        </w:rPr>
        <w:t xml:space="preserve">riders; </w:t>
      </w:r>
    </w:p>
    <w:p w:rsidR="004E25A3" w:rsidRPr="0093233A" w:rsidRDefault="004E25A3" w:rsidP="00BE643B">
      <w:pPr>
        <w:pStyle w:val="Prrafodelista"/>
        <w:numPr>
          <w:ilvl w:val="0"/>
          <w:numId w:val="38"/>
        </w:numPr>
        <w:spacing w:after="120"/>
        <w:ind w:left="1276" w:firstLine="567"/>
        <w:contextualSpacing w:val="0"/>
        <w:rPr>
          <w:sz w:val="20"/>
        </w:rPr>
      </w:pPr>
      <w:r w:rsidRPr="0093233A">
        <w:rPr>
          <w:sz w:val="20"/>
        </w:rPr>
        <w:t xml:space="preserve">Develop the indicators and reporting obligations to allow monitoring; </w:t>
      </w:r>
    </w:p>
    <w:p w:rsidR="004E25A3" w:rsidRPr="0093233A" w:rsidRDefault="004E25A3" w:rsidP="00BE643B">
      <w:pPr>
        <w:pStyle w:val="Prrafodelista"/>
        <w:numPr>
          <w:ilvl w:val="0"/>
          <w:numId w:val="38"/>
        </w:numPr>
        <w:spacing w:after="120"/>
        <w:ind w:left="1276" w:firstLine="567"/>
        <w:contextualSpacing w:val="0"/>
        <w:rPr>
          <w:sz w:val="20"/>
        </w:rPr>
      </w:pPr>
      <w:r w:rsidRPr="0093233A">
        <w:rPr>
          <w:sz w:val="20"/>
        </w:rPr>
        <w:t xml:space="preserve">Ensure the quality </w:t>
      </w:r>
      <w:r w:rsidR="005905E2" w:rsidRPr="0093233A">
        <w:rPr>
          <w:sz w:val="20"/>
          <w:lang w:val="en-US" w:eastAsia="ja-JP"/>
        </w:rPr>
        <w:t xml:space="preserve">and comparability </w:t>
      </w:r>
      <w:r w:rsidRPr="0093233A">
        <w:rPr>
          <w:sz w:val="20"/>
        </w:rPr>
        <w:t>of statistics reported;</w:t>
      </w:r>
      <w:r w:rsidR="00A73264">
        <w:rPr>
          <w:sz w:val="20"/>
        </w:rPr>
        <w:t xml:space="preserve"> </w:t>
      </w:r>
    </w:p>
    <w:p w:rsidR="004E25A3" w:rsidRDefault="004E25A3" w:rsidP="00BE643B">
      <w:pPr>
        <w:pStyle w:val="Prrafodelista"/>
        <w:numPr>
          <w:ilvl w:val="0"/>
          <w:numId w:val="38"/>
        </w:numPr>
        <w:spacing w:after="120"/>
        <w:ind w:left="1276" w:firstLine="567"/>
        <w:contextualSpacing w:val="0"/>
        <w:rPr>
          <w:sz w:val="20"/>
        </w:rPr>
      </w:pPr>
      <w:r w:rsidRPr="0093233A">
        <w:rPr>
          <w:sz w:val="20"/>
        </w:rPr>
        <w:t xml:space="preserve">Define and enforce monitoring procedures on quality of recycling for exported materials. </w:t>
      </w:r>
    </w:p>
    <w:p w:rsidR="006F1811" w:rsidRDefault="006F1811">
      <w:pPr>
        <w:rPr>
          <w:b/>
          <w:bCs/>
        </w:rPr>
      </w:pPr>
      <w:r>
        <w:rPr>
          <w:b/>
          <w:bCs/>
        </w:rPr>
        <w:br w:type="page"/>
      </w:r>
    </w:p>
    <w:p w:rsidR="00012EF5" w:rsidRDefault="009E557B" w:rsidP="00BE643B">
      <w:pPr>
        <w:pStyle w:val="Prrafodelista"/>
        <w:numPr>
          <w:ilvl w:val="0"/>
          <w:numId w:val="14"/>
        </w:numPr>
        <w:spacing w:before="120" w:after="120"/>
        <w:ind w:left="1275" w:hanging="595"/>
        <w:contextualSpacing w:val="0"/>
        <w:rPr>
          <w:b/>
          <w:szCs w:val="24"/>
        </w:rPr>
      </w:pPr>
      <w:r w:rsidRPr="00392CB7">
        <w:rPr>
          <w:b/>
          <w:bCs/>
        </w:rPr>
        <w:lastRenderedPageBreak/>
        <w:t>Enforcement</w:t>
      </w:r>
    </w:p>
    <w:p w:rsidR="00012EF5" w:rsidRDefault="00767D5D" w:rsidP="009E3FAD">
      <w:pPr>
        <w:pStyle w:val="Prrafodelista"/>
        <w:numPr>
          <w:ilvl w:val="0"/>
          <w:numId w:val="8"/>
        </w:numPr>
        <w:tabs>
          <w:tab w:val="clear" w:pos="0"/>
        </w:tabs>
        <w:spacing w:after="120"/>
        <w:ind w:left="1276" w:firstLine="0"/>
        <w:contextualSpacing w:val="0"/>
        <w:rPr>
          <w:rStyle w:val="hps"/>
          <w:sz w:val="20"/>
        </w:rPr>
      </w:pPr>
      <w:r w:rsidRPr="0093233A">
        <w:rPr>
          <w:rStyle w:val="hps"/>
          <w:sz w:val="20"/>
        </w:rPr>
        <w:t>Principal elements for enforcement are:</w:t>
      </w:r>
    </w:p>
    <w:p w:rsidR="00767D5D" w:rsidRPr="00392CB7" w:rsidRDefault="00060C44" w:rsidP="00BE643B">
      <w:pPr>
        <w:pStyle w:val="Prrafodelista"/>
        <w:numPr>
          <w:ilvl w:val="0"/>
          <w:numId w:val="10"/>
        </w:numPr>
        <w:spacing w:after="120"/>
        <w:ind w:left="1276" w:firstLine="567"/>
        <w:contextualSpacing w:val="0"/>
        <w:rPr>
          <w:sz w:val="20"/>
        </w:rPr>
      </w:pPr>
      <w:r w:rsidRPr="00392CB7">
        <w:rPr>
          <w:sz w:val="20"/>
        </w:rPr>
        <w:t>Free-</w:t>
      </w:r>
      <w:r w:rsidR="00767D5D" w:rsidRPr="00392CB7">
        <w:rPr>
          <w:sz w:val="20"/>
        </w:rPr>
        <w:t xml:space="preserve">rider control </w:t>
      </w:r>
      <w:r w:rsidRPr="00392CB7">
        <w:rPr>
          <w:sz w:val="20"/>
        </w:rPr>
        <w:t>through</w:t>
      </w:r>
      <w:r w:rsidR="00767D5D" w:rsidRPr="00392CB7">
        <w:rPr>
          <w:sz w:val="20"/>
        </w:rPr>
        <w:t xml:space="preserve"> a </w:t>
      </w:r>
      <w:r w:rsidRPr="00392CB7">
        <w:rPr>
          <w:sz w:val="20"/>
        </w:rPr>
        <w:t>free-rider</w:t>
      </w:r>
      <w:r w:rsidR="00767D5D" w:rsidRPr="00392CB7">
        <w:rPr>
          <w:sz w:val="20"/>
        </w:rPr>
        <w:t xml:space="preserve"> detection framework to </w:t>
      </w:r>
      <w:r w:rsidRPr="00392CB7">
        <w:rPr>
          <w:sz w:val="20"/>
        </w:rPr>
        <w:t>ensure</w:t>
      </w:r>
      <w:r w:rsidR="00767D5D" w:rsidRPr="00392CB7">
        <w:rPr>
          <w:sz w:val="20"/>
        </w:rPr>
        <w:t xml:space="preserve"> all producers are participating in EPR, individually or </w:t>
      </w:r>
      <w:r w:rsidRPr="00392CB7">
        <w:rPr>
          <w:sz w:val="20"/>
        </w:rPr>
        <w:t>through</w:t>
      </w:r>
      <w:r w:rsidR="00767D5D" w:rsidRPr="00392CB7">
        <w:rPr>
          <w:sz w:val="20"/>
        </w:rPr>
        <w:t xml:space="preserve"> a PRO. Therefore, a transparent registration system sh</w:t>
      </w:r>
      <w:r w:rsidR="009E557B" w:rsidRPr="00392CB7">
        <w:rPr>
          <w:sz w:val="20"/>
        </w:rPr>
        <w:t>ould be available and operating;</w:t>
      </w:r>
    </w:p>
    <w:p w:rsidR="00767D5D" w:rsidRPr="0093233A" w:rsidRDefault="00767D5D" w:rsidP="00BE643B">
      <w:pPr>
        <w:pStyle w:val="Prrafodelista"/>
        <w:numPr>
          <w:ilvl w:val="0"/>
          <w:numId w:val="10"/>
        </w:numPr>
        <w:spacing w:after="120"/>
        <w:ind w:left="1276" w:firstLine="567"/>
        <w:contextualSpacing w:val="0"/>
        <w:rPr>
          <w:sz w:val="20"/>
        </w:rPr>
      </w:pPr>
      <w:r w:rsidRPr="0093233A">
        <w:rPr>
          <w:sz w:val="20"/>
        </w:rPr>
        <w:t>Collusion of producers and openness to small establishments and undertakings</w:t>
      </w:r>
      <w:r w:rsidR="009E557B" w:rsidRPr="0093233A">
        <w:rPr>
          <w:sz w:val="20"/>
        </w:rPr>
        <w:t>;</w:t>
      </w:r>
    </w:p>
    <w:p w:rsidR="00767D5D" w:rsidRPr="0093233A" w:rsidRDefault="00767D5D" w:rsidP="00BE643B">
      <w:pPr>
        <w:pStyle w:val="Prrafodelista"/>
        <w:numPr>
          <w:ilvl w:val="0"/>
          <w:numId w:val="10"/>
        </w:numPr>
        <w:spacing w:after="120"/>
        <w:ind w:left="1276" w:firstLine="567"/>
        <w:contextualSpacing w:val="0"/>
        <w:rPr>
          <w:sz w:val="20"/>
        </w:rPr>
      </w:pPr>
      <w:r w:rsidRPr="0093233A">
        <w:rPr>
          <w:sz w:val="20"/>
        </w:rPr>
        <w:t>Compliance of targets and other requirements</w:t>
      </w:r>
      <w:r w:rsidR="009E557B" w:rsidRPr="0093233A">
        <w:rPr>
          <w:sz w:val="20"/>
        </w:rPr>
        <w:t>;</w:t>
      </w:r>
    </w:p>
    <w:p w:rsidR="00767D5D" w:rsidRPr="0093233A" w:rsidRDefault="00767D5D" w:rsidP="00BE643B">
      <w:pPr>
        <w:pStyle w:val="Prrafodelista"/>
        <w:numPr>
          <w:ilvl w:val="0"/>
          <w:numId w:val="10"/>
        </w:numPr>
        <w:spacing w:after="120"/>
        <w:ind w:left="1276" w:firstLine="567"/>
        <w:contextualSpacing w:val="0"/>
        <w:rPr>
          <w:sz w:val="20"/>
        </w:rPr>
      </w:pPr>
      <w:r w:rsidRPr="0093233A">
        <w:rPr>
          <w:sz w:val="20"/>
        </w:rPr>
        <w:t>Transparency in terms of contributions paid by the producers, including the impact on sale prices</w:t>
      </w:r>
      <w:r w:rsidR="009E557B" w:rsidRPr="0093233A">
        <w:rPr>
          <w:sz w:val="20"/>
        </w:rPr>
        <w:t>;</w:t>
      </w:r>
    </w:p>
    <w:p w:rsidR="00767D5D" w:rsidRPr="0093233A" w:rsidRDefault="00767D5D" w:rsidP="00BE643B">
      <w:pPr>
        <w:pStyle w:val="Prrafodelista"/>
        <w:numPr>
          <w:ilvl w:val="0"/>
          <w:numId w:val="10"/>
        </w:numPr>
        <w:spacing w:after="120"/>
        <w:ind w:left="1276" w:firstLine="567"/>
        <w:contextualSpacing w:val="0"/>
        <w:rPr>
          <w:sz w:val="20"/>
        </w:rPr>
      </w:pPr>
      <w:r w:rsidRPr="0093233A">
        <w:rPr>
          <w:sz w:val="20"/>
        </w:rPr>
        <w:t xml:space="preserve">Sound financial management of the scheme, calculation of the entire costs per type of product and </w:t>
      </w:r>
      <w:r w:rsidR="00942343" w:rsidRPr="0093233A">
        <w:rPr>
          <w:sz w:val="20"/>
        </w:rPr>
        <w:t xml:space="preserve">the </w:t>
      </w:r>
      <w:r w:rsidRPr="0093233A">
        <w:rPr>
          <w:sz w:val="20"/>
        </w:rPr>
        <w:t>use of the funds collected</w:t>
      </w:r>
      <w:r w:rsidR="009E557B" w:rsidRPr="0093233A">
        <w:rPr>
          <w:sz w:val="20"/>
        </w:rPr>
        <w:t>;</w:t>
      </w:r>
    </w:p>
    <w:p w:rsidR="00767D5D" w:rsidRPr="0093233A" w:rsidRDefault="00767D5D" w:rsidP="00BE643B">
      <w:pPr>
        <w:pStyle w:val="Prrafodelista"/>
        <w:numPr>
          <w:ilvl w:val="0"/>
          <w:numId w:val="10"/>
        </w:numPr>
        <w:spacing w:after="120"/>
        <w:ind w:left="1276" w:firstLine="567"/>
        <w:contextualSpacing w:val="0"/>
        <w:rPr>
          <w:sz w:val="20"/>
        </w:rPr>
      </w:pPr>
      <w:r w:rsidRPr="0093233A">
        <w:rPr>
          <w:sz w:val="20"/>
        </w:rPr>
        <w:t>Quality of data and reporting</w:t>
      </w:r>
      <w:r w:rsidR="009E557B" w:rsidRPr="0093233A">
        <w:rPr>
          <w:sz w:val="20"/>
        </w:rPr>
        <w:t>;</w:t>
      </w:r>
    </w:p>
    <w:p w:rsidR="00767D5D" w:rsidRPr="0093233A" w:rsidRDefault="00767D5D" w:rsidP="00BE643B">
      <w:pPr>
        <w:pStyle w:val="Prrafodelista"/>
        <w:numPr>
          <w:ilvl w:val="0"/>
          <w:numId w:val="10"/>
        </w:numPr>
        <w:spacing w:after="120"/>
        <w:ind w:left="1276" w:firstLine="567"/>
        <w:contextualSpacing w:val="0"/>
        <w:rPr>
          <w:sz w:val="20"/>
        </w:rPr>
      </w:pPr>
      <w:r w:rsidRPr="0093233A">
        <w:rPr>
          <w:sz w:val="20"/>
        </w:rPr>
        <w:t xml:space="preserve">Compliance </w:t>
      </w:r>
      <w:r w:rsidR="00060C44">
        <w:rPr>
          <w:sz w:val="20"/>
        </w:rPr>
        <w:t>with</w:t>
      </w:r>
      <w:r w:rsidRPr="0093233A">
        <w:rPr>
          <w:sz w:val="20"/>
        </w:rPr>
        <w:t xml:space="preserve"> legislation of all waste </w:t>
      </w:r>
      <w:r w:rsidR="00060C44">
        <w:rPr>
          <w:sz w:val="20"/>
        </w:rPr>
        <w:t xml:space="preserve">management </w:t>
      </w:r>
      <w:r w:rsidRPr="0093233A">
        <w:rPr>
          <w:sz w:val="20"/>
        </w:rPr>
        <w:t>operators contracted by the schemes</w:t>
      </w:r>
      <w:r w:rsidR="009E557B" w:rsidRPr="0093233A">
        <w:rPr>
          <w:sz w:val="20"/>
        </w:rPr>
        <w:t>;</w:t>
      </w:r>
      <w:r w:rsidR="00060C44">
        <w:rPr>
          <w:sz w:val="20"/>
        </w:rPr>
        <w:t xml:space="preserve"> </w:t>
      </w:r>
    </w:p>
    <w:p w:rsidR="00302617" w:rsidRPr="0093233A" w:rsidRDefault="00767D5D" w:rsidP="00BE643B">
      <w:pPr>
        <w:pStyle w:val="Prrafodelista"/>
        <w:numPr>
          <w:ilvl w:val="0"/>
          <w:numId w:val="10"/>
        </w:numPr>
        <w:spacing w:after="120"/>
        <w:ind w:left="1276" w:firstLine="567"/>
        <w:contextualSpacing w:val="0"/>
        <w:rPr>
          <w:sz w:val="20"/>
        </w:rPr>
      </w:pPr>
      <w:r w:rsidRPr="0093233A">
        <w:rPr>
          <w:sz w:val="20"/>
        </w:rPr>
        <w:t>L</w:t>
      </w:r>
      <w:r w:rsidR="009E557B" w:rsidRPr="0093233A">
        <w:rPr>
          <w:sz w:val="20"/>
        </w:rPr>
        <w:t xml:space="preserve">egality of </w:t>
      </w:r>
      <w:r w:rsidR="009E1DB1" w:rsidRPr="0093233A">
        <w:rPr>
          <w:sz w:val="20"/>
        </w:rPr>
        <w:t xml:space="preserve">transboundary movements of </w:t>
      </w:r>
      <w:r w:rsidR="009E557B" w:rsidRPr="0093233A">
        <w:rPr>
          <w:sz w:val="20"/>
        </w:rPr>
        <w:t>waste.</w:t>
      </w:r>
    </w:p>
    <w:p w:rsidR="00525439" w:rsidRPr="00BE643B" w:rsidRDefault="00525439" w:rsidP="006F1811">
      <w:pPr>
        <w:pStyle w:val="Prrafodelista"/>
        <w:numPr>
          <w:ilvl w:val="0"/>
          <w:numId w:val="7"/>
        </w:numPr>
        <w:spacing w:before="240" w:after="120"/>
        <w:ind w:left="454" w:firstLine="0"/>
        <w:contextualSpacing w:val="0"/>
        <w:rPr>
          <w:b/>
          <w:sz w:val="28"/>
          <w:szCs w:val="24"/>
        </w:rPr>
      </w:pPr>
      <w:r w:rsidRPr="00BE643B">
        <w:rPr>
          <w:b/>
          <w:sz w:val="28"/>
          <w:szCs w:val="24"/>
        </w:rPr>
        <w:t xml:space="preserve">Strategy to formulate </w:t>
      </w:r>
      <w:r w:rsidR="00101DF3" w:rsidRPr="00BE643B">
        <w:rPr>
          <w:b/>
          <w:sz w:val="28"/>
          <w:szCs w:val="24"/>
        </w:rPr>
        <w:t xml:space="preserve">an </w:t>
      </w:r>
      <w:r w:rsidRPr="00BE643B">
        <w:rPr>
          <w:b/>
          <w:sz w:val="28"/>
          <w:szCs w:val="24"/>
        </w:rPr>
        <w:t>EPR</w:t>
      </w:r>
      <w:r w:rsidR="00516301" w:rsidRPr="00BE643B">
        <w:rPr>
          <w:b/>
          <w:sz w:val="28"/>
          <w:szCs w:val="24"/>
        </w:rPr>
        <w:t xml:space="preserve"> policy</w:t>
      </w:r>
    </w:p>
    <w:p w:rsidR="00012EF5" w:rsidRDefault="005F6F66" w:rsidP="009E3FAD">
      <w:pPr>
        <w:pStyle w:val="Prrafodelista"/>
        <w:numPr>
          <w:ilvl w:val="0"/>
          <w:numId w:val="8"/>
        </w:numPr>
        <w:tabs>
          <w:tab w:val="clear" w:pos="0"/>
        </w:tabs>
        <w:spacing w:after="120"/>
        <w:ind w:left="1276" w:firstLine="0"/>
        <w:contextualSpacing w:val="0"/>
        <w:rPr>
          <w:rStyle w:val="hps"/>
          <w:sz w:val="20"/>
        </w:rPr>
      </w:pPr>
      <w:r>
        <w:rPr>
          <w:rStyle w:val="hps"/>
          <w:sz w:val="20"/>
        </w:rPr>
        <w:t>A</w:t>
      </w:r>
      <w:r w:rsidR="00525439" w:rsidRPr="0093233A">
        <w:rPr>
          <w:rStyle w:val="hps"/>
          <w:sz w:val="20"/>
        </w:rPr>
        <w:t xml:space="preserve"> strategy for governments </w:t>
      </w:r>
      <w:r w:rsidR="007C11FC" w:rsidRPr="0093233A">
        <w:rPr>
          <w:rStyle w:val="hps"/>
          <w:sz w:val="20"/>
        </w:rPr>
        <w:t xml:space="preserve">to introduce EPR </w:t>
      </w:r>
      <w:r w:rsidR="00525439" w:rsidRPr="0093233A">
        <w:rPr>
          <w:rStyle w:val="hps"/>
          <w:sz w:val="20"/>
        </w:rPr>
        <w:t>could be the following:</w:t>
      </w:r>
    </w:p>
    <w:p w:rsidR="00525439" w:rsidRPr="0093233A" w:rsidRDefault="00525439" w:rsidP="00715409">
      <w:pPr>
        <w:pStyle w:val="Prrafodelista"/>
        <w:numPr>
          <w:ilvl w:val="0"/>
          <w:numId w:val="39"/>
        </w:numPr>
        <w:spacing w:after="120"/>
        <w:ind w:left="1276" w:firstLine="567"/>
        <w:contextualSpacing w:val="0"/>
        <w:rPr>
          <w:sz w:val="20"/>
        </w:rPr>
      </w:pPr>
      <w:r w:rsidRPr="0093233A">
        <w:rPr>
          <w:i/>
          <w:sz w:val="20"/>
        </w:rPr>
        <w:t>Review experiences and concepts on EPR</w:t>
      </w:r>
      <w:r w:rsidRPr="0093233A">
        <w:rPr>
          <w:sz w:val="20"/>
        </w:rPr>
        <w:t xml:space="preserve">. Stakeholders should study experiences of EPR in other countries, among others in countries in their region and/or with similar levels of development. It is important to know </w:t>
      </w:r>
      <w:r w:rsidR="00F674E0" w:rsidRPr="0093233A">
        <w:rPr>
          <w:sz w:val="20"/>
        </w:rPr>
        <w:t xml:space="preserve">the </w:t>
      </w:r>
      <w:r w:rsidRPr="0093233A">
        <w:rPr>
          <w:sz w:val="20"/>
        </w:rPr>
        <w:t xml:space="preserve">actual situation as well as the </w:t>
      </w:r>
      <w:r w:rsidR="00F674E0" w:rsidRPr="0093233A">
        <w:rPr>
          <w:sz w:val="20"/>
        </w:rPr>
        <w:t>experiences gained during implementation</w:t>
      </w:r>
      <w:r w:rsidR="00710FBF">
        <w:rPr>
          <w:sz w:val="20"/>
        </w:rPr>
        <w:t>;</w:t>
      </w:r>
    </w:p>
    <w:p w:rsidR="001A0BFB" w:rsidRPr="000B1A26" w:rsidRDefault="001A0BFB" w:rsidP="00715409">
      <w:pPr>
        <w:pStyle w:val="Prrafodelista"/>
        <w:numPr>
          <w:ilvl w:val="0"/>
          <w:numId w:val="39"/>
        </w:numPr>
        <w:spacing w:after="120"/>
        <w:ind w:left="1276" w:firstLine="567"/>
        <w:contextualSpacing w:val="0"/>
        <w:rPr>
          <w:sz w:val="20"/>
          <w:lang w:eastAsia="ja-JP"/>
        </w:rPr>
      </w:pPr>
      <w:r w:rsidRPr="000B1A26">
        <w:rPr>
          <w:rFonts w:hint="eastAsia"/>
          <w:i/>
          <w:sz w:val="20"/>
          <w:lang w:eastAsia="ja-JP"/>
        </w:rPr>
        <w:t xml:space="preserve">Identify objectives to implement EPR </w:t>
      </w:r>
      <w:r w:rsidR="005F6F66">
        <w:rPr>
          <w:i/>
          <w:sz w:val="20"/>
          <w:lang w:eastAsia="ja-JP"/>
        </w:rPr>
        <w:t>for</w:t>
      </w:r>
      <w:r w:rsidRPr="000B1A26">
        <w:rPr>
          <w:rFonts w:hint="eastAsia"/>
          <w:i/>
          <w:sz w:val="20"/>
          <w:lang w:eastAsia="ja-JP"/>
        </w:rPr>
        <w:t xml:space="preserve"> specific waste streams. </w:t>
      </w:r>
      <w:r w:rsidRPr="000B1A26">
        <w:rPr>
          <w:rFonts w:hint="eastAsia"/>
          <w:sz w:val="20"/>
          <w:lang w:eastAsia="ja-JP"/>
        </w:rPr>
        <w:t xml:space="preserve">Examples of objectives are listed in </w:t>
      </w:r>
      <w:r w:rsidRPr="000B1A26">
        <w:rPr>
          <w:sz w:val="20"/>
          <w:lang w:eastAsia="ja-JP"/>
        </w:rPr>
        <w:t xml:space="preserve">section IV </w:t>
      </w:r>
      <w:r w:rsidR="005F6F66">
        <w:rPr>
          <w:sz w:val="20"/>
          <w:lang w:eastAsia="ja-JP"/>
        </w:rPr>
        <w:t>on “</w:t>
      </w:r>
      <w:r w:rsidRPr="000B1A26">
        <w:rPr>
          <w:sz w:val="20"/>
          <w:lang w:eastAsia="ja-JP"/>
        </w:rPr>
        <w:t>Goals and objectives of EPR”</w:t>
      </w:r>
      <w:r w:rsidR="00710FBF">
        <w:rPr>
          <w:sz w:val="20"/>
          <w:lang w:eastAsia="ja-JP"/>
        </w:rPr>
        <w:t>;</w:t>
      </w:r>
    </w:p>
    <w:p w:rsidR="00525439" w:rsidRPr="0093233A" w:rsidRDefault="00525439" w:rsidP="00715409">
      <w:pPr>
        <w:pStyle w:val="Prrafodelista"/>
        <w:numPr>
          <w:ilvl w:val="0"/>
          <w:numId w:val="39"/>
        </w:numPr>
        <w:spacing w:after="120"/>
        <w:ind w:left="1276" w:firstLine="567"/>
        <w:contextualSpacing w:val="0"/>
        <w:rPr>
          <w:sz w:val="20"/>
        </w:rPr>
      </w:pPr>
      <w:r w:rsidRPr="0093233A">
        <w:rPr>
          <w:i/>
          <w:sz w:val="20"/>
        </w:rPr>
        <w:t>Review of products</w:t>
      </w:r>
      <w:r w:rsidR="00101DF3" w:rsidRPr="0093233A">
        <w:rPr>
          <w:i/>
          <w:sz w:val="20"/>
        </w:rPr>
        <w:t xml:space="preserve"> subject to EPR when they become waste</w:t>
      </w:r>
      <w:r w:rsidRPr="0093233A">
        <w:rPr>
          <w:sz w:val="20"/>
        </w:rPr>
        <w:t>. Experiences will show for which products EPR is be</w:t>
      </w:r>
      <w:r w:rsidR="00F674E0" w:rsidRPr="0093233A">
        <w:rPr>
          <w:sz w:val="20"/>
        </w:rPr>
        <w:t>ing</w:t>
      </w:r>
      <w:r w:rsidRPr="0093233A">
        <w:rPr>
          <w:sz w:val="20"/>
        </w:rPr>
        <w:t xml:space="preserve"> applied. A review of the management of the corresponding waste in the country should clarify which waste is being </w:t>
      </w:r>
      <w:r w:rsidR="00101DF3" w:rsidRPr="0093233A">
        <w:rPr>
          <w:sz w:val="20"/>
        </w:rPr>
        <w:t>prepared for reuse or recycled</w:t>
      </w:r>
      <w:r w:rsidRPr="0093233A">
        <w:rPr>
          <w:sz w:val="20"/>
        </w:rPr>
        <w:t>, and for which there are possibilities to improve recovery</w:t>
      </w:r>
      <w:r w:rsidR="00101DF3" w:rsidRPr="0093233A">
        <w:rPr>
          <w:sz w:val="20"/>
        </w:rPr>
        <w:t xml:space="preserve"> and to decrease final disposal</w:t>
      </w:r>
      <w:r w:rsidRPr="0093233A">
        <w:rPr>
          <w:sz w:val="20"/>
        </w:rPr>
        <w:t xml:space="preserve">, in national facilities as well as </w:t>
      </w:r>
      <w:r w:rsidR="005F6F66">
        <w:rPr>
          <w:sz w:val="20"/>
        </w:rPr>
        <w:t>through</w:t>
      </w:r>
      <w:r w:rsidRPr="0093233A">
        <w:rPr>
          <w:sz w:val="20"/>
        </w:rPr>
        <w:t xml:space="preserve"> export</w:t>
      </w:r>
      <w:r w:rsidR="00710FBF">
        <w:rPr>
          <w:sz w:val="20"/>
        </w:rPr>
        <w:t>;</w:t>
      </w:r>
    </w:p>
    <w:p w:rsidR="00525439" w:rsidRPr="0093233A" w:rsidRDefault="00525439" w:rsidP="00715409">
      <w:pPr>
        <w:pStyle w:val="Prrafodelista"/>
        <w:numPr>
          <w:ilvl w:val="0"/>
          <w:numId w:val="39"/>
        </w:numPr>
        <w:spacing w:after="120"/>
        <w:ind w:left="1276" w:firstLine="567"/>
        <w:contextualSpacing w:val="0"/>
        <w:rPr>
          <w:sz w:val="20"/>
        </w:rPr>
      </w:pPr>
      <w:r w:rsidRPr="0093233A">
        <w:rPr>
          <w:i/>
          <w:sz w:val="20"/>
        </w:rPr>
        <w:t>Market review</w:t>
      </w:r>
      <w:r w:rsidRPr="0093233A">
        <w:rPr>
          <w:sz w:val="20"/>
        </w:rPr>
        <w:t xml:space="preserve">. An important element to consider is the actual markets </w:t>
      </w:r>
      <w:r w:rsidR="005F6F66">
        <w:rPr>
          <w:sz w:val="20"/>
        </w:rPr>
        <w:t>for</w:t>
      </w:r>
      <w:r w:rsidRPr="0093233A">
        <w:rPr>
          <w:sz w:val="20"/>
        </w:rPr>
        <w:t xml:space="preserve"> products, including the producers</w:t>
      </w:r>
      <w:r w:rsidR="00942343" w:rsidRPr="0093233A">
        <w:rPr>
          <w:sz w:val="20"/>
        </w:rPr>
        <w:t>’</w:t>
      </w:r>
      <w:r w:rsidRPr="0093233A">
        <w:rPr>
          <w:sz w:val="20"/>
        </w:rPr>
        <w:t xml:space="preserve"> market (national production as well as import) and the recovery market (national facilities</w:t>
      </w:r>
      <w:r w:rsidR="00575672" w:rsidRPr="0093233A">
        <w:rPr>
          <w:sz w:val="20"/>
        </w:rPr>
        <w:t>, including informal systems,</w:t>
      </w:r>
      <w:r w:rsidRPr="0093233A">
        <w:rPr>
          <w:sz w:val="20"/>
        </w:rPr>
        <w:t xml:space="preserve"> as well as export).  At this </w:t>
      </w:r>
      <w:r w:rsidR="005F6F66">
        <w:rPr>
          <w:sz w:val="20"/>
        </w:rPr>
        <w:t>time,</w:t>
      </w:r>
      <w:r w:rsidRPr="0093233A">
        <w:rPr>
          <w:sz w:val="20"/>
        </w:rPr>
        <w:t xml:space="preserve"> coordination should already have </w:t>
      </w:r>
      <w:r w:rsidR="005F6F66">
        <w:rPr>
          <w:sz w:val="20"/>
        </w:rPr>
        <w:t>been</w:t>
      </w:r>
      <w:r w:rsidRPr="0093233A">
        <w:rPr>
          <w:sz w:val="20"/>
        </w:rPr>
        <w:t xml:space="preserve"> established with producers and waste management facilities. </w:t>
      </w:r>
      <w:r w:rsidR="0070099A" w:rsidRPr="0093233A">
        <w:rPr>
          <w:sz w:val="20"/>
          <w:lang w:val="en-US"/>
        </w:rPr>
        <w:t>The knowledge of waste pickers and junk shops should be considered; in some countries they are the only stakeholders with practical experience, the knowledge to maximize recycling under local market conditions and the incentive to adapt quickly to new value chains and market opportunities</w:t>
      </w:r>
      <w:r w:rsidR="00710FBF">
        <w:rPr>
          <w:sz w:val="20"/>
          <w:lang w:val="en-US"/>
        </w:rPr>
        <w:t>;</w:t>
      </w:r>
    </w:p>
    <w:p w:rsidR="00525439" w:rsidRPr="0093233A" w:rsidRDefault="00525439" w:rsidP="00715409">
      <w:pPr>
        <w:pStyle w:val="Prrafodelista"/>
        <w:numPr>
          <w:ilvl w:val="0"/>
          <w:numId w:val="39"/>
        </w:numPr>
        <w:spacing w:after="120"/>
        <w:ind w:left="1276" w:firstLine="567"/>
        <w:contextualSpacing w:val="0"/>
        <w:rPr>
          <w:sz w:val="20"/>
        </w:rPr>
      </w:pPr>
      <w:r w:rsidRPr="0093233A">
        <w:rPr>
          <w:i/>
          <w:sz w:val="20"/>
        </w:rPr>
        <w:t>Selection of potential products</w:t>
      </w:r>
      <w:r w:rsidR="00101DF3" w:rsidRPr="0093233A">
        <w:rPr>
          <w:i/>
          <w:sz w:val="20"/>
        </w:rPr>
        <w:t xml:space="preserve"> to be subjected to EPR</w:t>
      </w:r>
      <w:r w:rsidRPr="0093233A">
        <w:rPr>
          <w:sz w:val="20"/>
        </w:rPr>
        <w:t xml:space="preserve">. Based on the information gathered, a few products should be selected, which most </w:t>
      </w:r>
      <w:r w:rsidR="00F46079">
        <w:rPr>
          <w:sz w:val="20"/>
        </w:rPr>
        <w:t>likely</w:t>
      </w:r>
      <w:r w:rsidRPr="0093233A">
        <w:rPr>
          <w:sz w:val="20"/>
        </w:rPr>
        <w:t xml:space="preserve"> will result in encouraging experiences in implementing EPR. A basic issue in </w:t>
      </w:r>
      <w:r w:rsidR="000011A1">
        <w:rPr>
          <w:sz w:val="20"/>
        </w:rPr>
        <w:t>priori</w:t>
      </w:r>
      <w:r w:rsidR="00F46079">
        <w:rPr>
          <w:sz w:val="20"/>
        </w:rPr>
        <w:t>ti</w:t>
      </w:r>
      <w:r w:rsidR="000011A1">
        <w:rPr>
          <w:sz w:val="20"/>
        </w:rPr>
        <w:t>zing</w:t>
      </w:r>
      <w:r w:rsidR="000011A1" w:rsidRPr="0093233A">
        <w:rPr>
          <w:sz w:val="20"/>
        </w:rPr>
        <w:t xml:space="preserve"> </w:t>
      </w:r>
      <w:r w:rsidRPr="0093233A">
        <w:rPr>
          <w:sz w:val="20"/>
        </w:rPr>
        <w:t>the products</w:t>
      </w:r>
      <w:r w:rsidR="00FB644B" w:rsidRPr="0093233A">
        <w:rPr>
          <w:sz w:val="20"/>
        </w:rPr>
        <w:t xml:space="preserve"> </w:t>
      </w:r>
      <w:r w:rsidR="00F46079">
        <w:rPr>
          <w:sz w:val="20"/>
        </w:rPr>
        <w:t>for which to</w:t>
      </w:r>
      <w:r w:rsidR="00FB644B" w:rsidRPr="0093233A">
        <w:rPr>
          <w:sz w:val="20"/>
        </w:rPr>
        <w:t xml:space="preserve"> introduce EPR</w:t>
      </w:r>
      <w:r w:rsidRPr="0093233A">
        <w:rPr>
          <w:sz w:val="20"/>
        </w:rPr>
        <w:t xml:space="preserve"> is the willingness of producers and waste management facilities to support the initiative.</w:t>
      </w:r>
      <w:r w:rsidR="000011A1">
        <w:rPr>
          <w:sz w:val="20"/>
        </w:rPr>
        <w:t xml:space="preserve"> It is important to</w:t>
      </w:r>
      <w:r w:rsidR="00A016EC">
        <w:rPr>
          <w:sz w:val="20"/>
        </w:rPr>
        <w:t xml:space="preserve"> be able to</w:t>
      </w:r>
      <w:r w:rsidR="000011A1">
        <w:rPr>
          <w:sz w:val="20"/>
        </w:rPr>
        <w:t xml:space="preserve"> pres</w:t>
      </w:r>
      <w:r w:rsidR="00A016EC">
        <w:rPr>
          <w:sz w:val="20"/>
        </w:rPr>
        <w:t>e</w:t>
      </w:r>
      <w:r w:rsidR="000011A1">
        <w:rPr>
          <w:sz w:val="20"/>
        </w:rPr>
        <w:t>nt positive results with the first EPR schemes t</w:t>
      </w:r>
      <w:r w:rsidR="00A016EC">
        <w:rPr>
          <w:sz w:val="20"/>
        </w:rPr>
        <w:t xml:space="preserve">hat are </w:t>
      </w:r>
      <w:r w:rsidR="000011A1">
        <w:rPr>
          <w:sz w:val="20"/>
        </w:rPr>
        <w:t>implemented</w:t>
      </w:r>
      <w:r w:rsidR="00710FBF">
        <w:rPr>
          <w:sz w:val="20"/>
        </w:rPr>
        <w:t>;</w:t>
      </w:r>
    </w:p>
    <w:p w:rsidR="00525439" w:rsidRPr="0093233A" w:rsidRDefault="00525439" w:rsidP="00715409">
      <w:pPr>
        <w:pStyle w:val="Prrafodelista"/>
        <w:numPr>
          <w:ilvl w:val="0"/>
          <w:numId w:val="39"/>
        </w:numPr>
        <w:spacing w:after="120"/>
        <w:ind w:left="1276" w:firstLine="567"/>
        <w:contextualSpacing w:val="0"/>
        <w:rPr>
          <w:sz w:val="20"/>
        </w:rPr>
      </w:pPr>
      <w:r w:rsidRPr="0093233A">
        <w:rPr>
          <w:i/>
          <w:sz w:val="20"/>
        </w:rPr>
        <w:t>Basic studies</w:t>
      </w:r>
      <w:r w:rsidRPr="0093233A">
        <w:rPr>
          <w:sz w:val="20"/>
        </w:rPr>
        <w:t xml:space="preserve">. Studies should be </w:t>
      </w:r>
      <w:r w:rsidR="00101DF3" w:rsidRPr="0093233A">
        <w:rPr>
          <w:sz w:val="20"/>
        </w:rPr>
        <w:t xml:space="preserve">conducted </w:t>
      </w:r>
      <w:r w:rsidRPr="0093233A">
        <w:rPr>
          <w:sz w:val="20"/>
        </w:rPr>
        <w:t xml:space="preserve">to elaborate a diagnostic of the consumer market and the waste management market. Important to consider </w:t>
      </w:r>
      <w:r w:rsidR="00575672" w:rsidRPr="0093233A">
        <w:rPr>
          <w:sz w:val="20"/>
        </w:rPr>
        <w:t xml:space="preserve">is </w:t>
      </w:r>
      <w:r w:rsidRPr="0093233A">
        <w:rPr>
          <w:sz w:val="20"/>
        </w:rPr>
        <w:t xml:space="preserve">the situation in the whole country. After this, an impact study should be developed, </w:t>
      </w:r>
      <w:r w:rsidR="00575672" w:rsidRPr="0093233A">
        <w:rPr>
          <w:sz w:val="20"/>
        </w:rPr>
        <w:t>considering</w:t>
      </w:r>
      <w:r w:rsidRPr="0093233A">
        <w:rPr>
          <w:sz w:val="20"/>
        </w:rPr>
        <w:t xml:space="preserve"> two or more possible targets</w:t>
      </w:r>
      <w:r w:rsidR="00614C44">
        <w:rPr>
          <w:sz w:val="20"/>
        </w:rPr>
        <w:t xml:space="preserve"> and</w:t>
      </w:r>
      <w:r w:rsidRPr="0093233A">
        <w:rPr>
          <w:sz w:val="20"/>
        </w:rPr>
        <w:t xml:space="preserve"> </w:t>
      </w:r>
      <w:r w:rsidR="00575672" w:rsidRPr="0093233A">
        <w:rPr>
          <w:sz w:val="20"/>
        </w:rPr>
        <w:t xml:space="preserve">results </w:t>
      </w:r>
      <w:r w:rsidRPr="0093233A">
        <w:rPr>
          <w:sz w:val="20"/>
        </w:rPr>
        <w:t xml:space="preserve">in </w:t>
      </w:r>
      <w:r w:rsidR="00942343" w:rsidRPr="0093233A">
        <w:rPr>
          <w:sz w:val="20"/>
        </w:rPr>
        <w:t xml:space="preserve">the </w:t>
      </w:r>
      <w:r w:rsidRPr="0093233A">
        <w:rPr>
          <w:sz w:val="20"/>
        </w:rPr>
        <w:t xml:space="preserve">short and medium </w:t>
      </w:r>
      <w:r w:rsidR="00942343" w:rsidRPr="0093233A">
        <w:rPr>
          <w:sz w:val="20"/>
        </w:rPr>
        <w:t>term</w:t>
      </w:r>
      <w:r w:rsidRPr="0093233A">
        <w:rPr>
          <w:sz w:val="20"/>
        </w:rPr>
        <w:t xml:space="preserve">, considering social impacts (basically new jobs), economic impacts (costs for compliance </w:t>
      </w:r>
      <w:r w:rsidR="00614C44">
        <w:rPr>
          <w:sz w:val="20"/>
        </w:rPr>
        <w:t>with</w:t>
      </w:r>
      <w:r w:rsidRPr="0093233A">
        <w:rPr>
          <w:sz w:val="20"/>
        </w:rPr>
        <w:t xml:space="preserve"> targets)</w:t>
      </w:r>
      <w:r w:rsidR="00614C44">
        <w:rPr>
          <w:sz w:val="20"/>
        </w:rPr>
        <w:t>,</w:t>
      </w:r>
      <w:r w:rsidRPr="0093233A">
        <w:rPr>
          <w:sz w:val="20"/>
        </w:rPr>
        <w:t xml:space="preserve"> as well as environmental impacts (which should include more than just recovery of waste, for example emission of greenhouse gases, use of fossil fuels or other factor</w:t>
      </w:r>
      <w:r w:rsidR="00942343" w:rsidRPr="0093233A">
        <w:rPr>
          <w:sz w:val="20"/>
        </w:rPr>
        <w:t>s related to life-</w:t>
      </w:r>
      <w:r w:rsidR="004A38C8" w:rsidRPr="0093233A">
        <w:rPr>
          <w:sz w:val="20"/>
        </w:rPr>
        <w:t>cycle impact). Relevant s</w:t>
      </w:r>
      <w:r w:rsidRPr="0093233A">
        <w:rPr>
          <w:sz w:val="20"/>
        </w:rPr>
        <w:t>takeholders should participate in the studies. At this moment, other stakeholders should be involved</w:t>
      </w:r>
      <w:r w:rsidR="00710FBF">
        <w:rPr>
          <w:sz w:val="20"/>
        </w:rPr>
        <w:t>;</w:t>
      </w:r>
      <w:r w:rsidRPr="0093233A">
        <w:rPr>
          <w:sz w:val="20"/>
        </w:rPr>
        <w:t xml:space="preserve"> </w:t>
      </w:r>
    </w:p>
    <w:p w:rsidR="00525439" w:rsidRPr="0093233A" w:rsidRDefault="00525439" w:rsidP="00715409">
      <w:pPr>
        <w:pStyle w:val="Prrafodelista"/>
        <w:numPr>
          <w:ilvl w:val="0"/>
          <w:numId w:val="39"/>
        </w:numPr>
        <w:spacing w:after="120"/>
        <w:ind w:left="1276" w:firstLine="567"/>
        <w:contextualSpacing w:val="0"/>
        <w:rPr>
          <w:sz w:val="20"/>
        </w:rPr>
      </w:pPr>
      <w:r w:rsidRPr="0093233A">
        <w:rPr>
          <w:i/>
          <w:sz w:val="20"/>
        </w:rPr>
        <w:t>Pilot projects</w:t>
      </w:r>
      <w:r w:rsidRPr="0093233A">
        <w:rPr>
          <w:sz w:val="20"/>
        </w:rPr>
        <w:t xml:space="preserve">. Based on the studies, pilot projects might be implemented, with voluntary commitments of (part of) the principal producers and waste management companies, </w:t>
      </w:r>
      <w:r w:rsidR="00E01B72" w:rsidRPr="0093233A">
        <w:rPr>
          <w:sz w:val="20"/>
        </w:rPr>
        <w:t>for example</w:t>
      </w:r>
      <w:r w:rsidR="00614C44">
        <w:rPr>
          <w:sz w:val="20"/>
        </w:rPr>
        <w:t>,</w:t>
      </w:r>
      <w:r w:rsidR="00E01B72" w:rsidRPr="0093233A">
        <w:rPr>
          <w:sz w:val="20"/>
        </w:rPr>
        <w:t xml:space="preserve"> </w:t>
      </w:r>
      <w:r w:rsidRPr="0093233A">
        <w:rPr>
          <w:sz w:val="20"/>
        </w:rPr>
        <w:t xml:space="preserve">only in a part of the country. These pilot projects should generate important information and experiences </w:t>
      </w:r>
      <w:r w:rsidR="004A38C8" w:rsidRPr="0093233A">
        <w:rPr>
          <w:sz w:val="20"/>
        </w:rPr>
        <w:t>that</w:t>
      </w:r>
      <w:r w:rsidRPr="0093233A">
        <w:rPr>
          <w:sz w:val="20"/>
        </w:rPr>
        <w:t xml:space="preserve"> will be very useful in developing regulations</w:t>
      </w:r>
      <w:r w:rsidR="00710FBF">
        <w:rPr>
          <w:sz w:val="20"/>
        </w:rPr>
        <w:t>;</w:t>
      </w:r>
    </w:p>
    <w:p w:rsidR="00525439" w:rsidRPr="0093233A" w:rsidRDefault="00525439" w:rsidP="00715409">
      <w:pPr>
        <w:pStyle w:val="Prrafodelista"/>
        <w:numPr>
          <w:ilvl w:val="0"/>
          <w:numId w:val="39"/>
        </w:numPr>
        <w:spacing w:after="120"/>
        <w:ind w:left="1276" w:firstLine="567"/>
        <w:contextualSpacing w:val="0"/>
        <w:rPr>
          <w:sz w:val="20"/>
        </w:rPr>
      </w:pPr>
      <w:r w:rsidRPr="0093233A">
        <w:rPr>
          <w:i/>
          <w:sz w:val="20"/>
        </w:rPr>
        <w:lastRenderedPageBreak/>
        <w:t>Regulations</w:t>
      </w:r>
      <w:r w:rsidRPr="0093233A">
        <w:rPr>
          <w:sz w:val="20"/>
        </w:rPr>
        <w:t xml:space="preserve">. In parallel to the pilot projects, the development of regulations might be </w:t>
      </w:r>
      <w:r w:rsidR="004A38C8" w:rsidRPr="0093233A">
        <w:rPr>
          <w:sz w:val="20"/>
        </w:rPr>
        <w:t>commenced</w:t>
      </w:r>
      <w:r w:rsidRPr="0093233A">
        <w:rPr>
          <w:sz w:val="20"/>
        </w:rPr>
        <w:t xml:space="preserve">. At this </w:t>
      </w:r>
      <w:r w:rsidR="00614C44">
        <w:rPr>
          <w:sz w:val="20"/>
        </w:rPr>
        <w:t>time,</w:t>
      </w:r>
      <w:r w:rsidRPr="0093233A">
        <w:rPr>
          <w:sz w:val="20"/>
        </w:rPr>
        <w:t xml:space="preserve"> it is important to invite politicians, private associations</w:t>
      </w:r>
      <w:r w:rsidR="00614C44">
        <w:rPr>
          <w:sz w:val="20"/>
        </w:rPr>
        <w:t>,</w:t>
      </w:r>
      <w:r w:rsidRPr="0093233A">
        <w:rPr>
          <w:sz w:val="20"/>
        </w:rPr>
        <w:t xml:space="preserve"> as well as representatives of communities, to be sure of broad </w:t>
      </w:r>
      <w:r w:rsidR="004A38C8" w:rsidRPr="0093233A">
        <w:rPr>
          <w:sz w:val="20"/>
        </w:rPr>
        <w:t>support</w:t>
      </w:r>
      <w:r w:rsidR="00710FBF">
        <w:rPr>
          <w:sz w:val="20"/>
        </w:rPr>
        <w:t>;</w:t>
      </w:r>
    </w:p>
    <w:p w:rsidR="000968A0" w:rsidRPr="0093233A" w:rsidRDefault="007C11FC" w:rsidP="00715409">
      <w:pPr>
        <w:pStyle w:val="Prrafodelista"/>
        <w:numPr>
          <w:ilvl w:val="0"/>
          <w:numId w:val="39"/>
        </w:numPr>
        <w:spacing w:after="120"/>
        <w:ind w:left="1276" w:firstLine="567"/>
        <w:contextualSpacing w:val="0"/>
        <w:rPr>
          <w:sz w:val="20"/>
        </w:rPr>
      </w:pPr>
      <w:r w:rsidRPr="0093233A">
        <w:rPr>
          <w:i/>
          <w:sz w:val="20"/>
        </w:rPr>
        <w:t xml:space="preserve">Communication. </w:t>
      </w:r>
      <w:r w:rsidR="0070099A" w:rsidRPr="0093233A">
        <w:rPr>
          <w:sz w:val="20"/>
        </w:rPr>
        <w:t xml:space="preserve">To enhance acceptability and effectiveness, a consultation </w:t>
      </w:r>
      <w:r w:rsidR="00AC5F99" w:rsidRPr="0093233A">
        <w:rPr>
          <w:sz w:val="20"/>
        </w:rPr>
        <w:t>with</w:t>
      </w:r>
      <w:r w:rsidR="0070099A" w:rsidRPr="0093233A">
        <w:rPr>
          <w:sz w:val="20"/>
        </w:rPr>
        <w:t xml:space="preserve"> stakeholders should be conducted to discuss goals, objectives, costs and benefits. Additionally, a communication strategy should be devised to inform all the actors in the product chain, including consumers, about the </w:t>
      </w:r>
      <w:r w:rsidR="00614C44">
        <w:rPr>
          <w:sz w:val="20"/>
        </w:rPr>
        <w:t>EPR scheme</w:t>
      </w:r>
      <w:r w:rsidR="0070099A" w:rsidRPr="0093233A">
        <w:rPr>
          <w:sz w:val="20"/>
        </w:rPr>
        <w:t xml:space="preserve"> and to enlist their support and cooperation.</w:t>
      </w:r>
    </w:p>
    <w:p w:rsidR="00AF204F" w:rsidRPr="008A7EB0" w:rsidRDefault="008A7EB0" w:rsidP="006F1811">
      <w:pPr>
        <w:pStyle w:val="Prrafodelista"/>
        <w:numPr>
          <w:ilvl w:val="0"/>
          <w:numId w:val="7"/>
        </w:numPr>
        <w:spacing w:before="240" w:after="120"/>
        <w:ind w:left="340" w:firstLine="0"/>
        <w:contextualSpacing w:val="0"/>
        <w:rPr>
          <w:b/>
          <w:sz w:val="28"/>
          <w:szCs w:val="24"/>
        </w:rPr>
      </w:pPr>
      <w:r>
        <w:rPr>
          <w:b/>
          <w:sz w:val="28"/>
          <w:szCs w:val="24"/>
        </w:rPr>
        <w:t>C</w:t>
      </w:r>
      <w:r w:rsidR="00F60F07" w:rsidRPr="008A7EB0">
        <w:rPr>
          <w:b/>
          <w:sz w:val="28"/>
          <w:szCs w:val="24"/>
        </w:rPr>
        <w:t xml:space="preserve">hallenges </w:t>
      </w:r>
      <w:r w:rsidR="00516301">
        <w:rPr>
          <w:b/>
          <w:sz w:val="28"/>
          <w:szCs w:val="24"/>
        </w:rPr>
        <w:t>in</w:t>
      </w:r>
      <w:r w:rsidR="00F60F07" w:rsidRPr="008A7EB0">
        <w:rPr>
          <w:b/>
          <w:sz w:val="28"/>
          <w:szCs w:val="24"/>
        </w:rPr>
        <w:t xml:space="preserve"> the implementation of EPR</w:t>
      </w:r>
    </w:p>
    <w:p w:rsidR="00012EF5" w:rsidRDefault="008A7EB0" w:rsidP="009E3FAD">
      <w:pPr>
        <w:pStyle w:val="Prrafodelista"/>
        <w:numPr>
          <w:ilvl w:val="0"/>
          <w:numId w:val="8"/>
        </w:numPr>
        <w:tabs>
          <w:tab w:val="clear" w:pos="0"/>
        </w:tabs>
        <w:spacing w:after="120"/>
        <w:ind w:left="1276" w:firstLine="0"/>
        <w:contextualSpacing w:val="0"/>
        <w:rPr>
          <w:rStyle w:val="hps"/>
          <w:sz w:val="20"/>
        </w:rPr>
      </w:pPr>
      <w:r w:rsidRPr="0093233A">
        <w:rPr>
          <w:rStyle w:val="hps"/>
          <w:sz w:val="20"/>
        </w:rPr>
        <w:t xml:space="preserve">Some of the challenges when implementing EPR include: </w:t>
      </w:r>
    </w:p>
    <w:p w:rsidR="008A7EB0" w:rsidRPr="00715409" w:rsidRDefault="008A7EB0" w:rsidP="00715409">
      <w:pPr>
        <w:pStyle w:val="Prrafodelista"/>
        <w:numPr>
          <w:ilvl w:val="0"/>
          <w:numId w:val="40"/>
        </w:numPr>
        <w:spacing w:after="120"/>
        <w:ind w:left="1276" w:firstLine="567"/>
        <w:contextualSpacing w:val="0"/>
        <w:rPr>
          <w:sz w:val="20"/>
        </w:rPr>
      </w:pPr>
      <w:r w:rsidRPr="00715409">
        <w:rPr>
          <w:sz w:val="20"/>
        </w:rPr>
        <w:t xml:space="preserve">Introducing EPR requires that governments and stakeholders interact in </w:t>
      </w:r>
      <w:r w:rsidR="00E47946" w:rsidRPr="00715409">
        <w:rPr>
          <w:sz w:val="20"/>
        </w:rPr>
        <w:t xml:space="preserve">such </w:t>
      </w:r>
      <w:r w:rsidRPr="00715409">
        <w:rPr>
          <w:sz w:val="20"/>
        </w:rPr>
        <w:t xml:space="preserve">a way </w:t>
      </w:r>
      <w:r w:rsidR="00E47946" w:rsidRPr="00715409">
        <w:rPr>
          <w:sz w:val="20"/>
        </w:rPr>
        <w:t>that</w:t>
      </w:r>
      <w:r w:rsidRPr="00715409">
        <w:rPr>
          <w:sz w:val="20"/>
        </w:rPr>
        <w:t xml:space="preserve"> is different from the implementation of other types of waste management legislation. The stakeholders may need to get used to their new roles. </w:t>
      </w:r>
      <w:r w:rsidR="00AC5F99" w:rsidRPr="00715409">
        <w:rPr>
          <w:sz w:val="20"/>
        </w:rPr>
        <w:t>For example,</w:t>
      </w:r>
      <w:r w:rsidRPr="00715409">
        <w:rPr>
          <w:sz w:val="20"/>
        </w:rPr>
        <w:t xml:space="preserve"> EPR does not imply that governments have to do less, their role is a different one and they have to do things differently</w:t>
      </w:r>
      <w:r w:rsidR="00710FBF" w:rsidRPr="00715409">
        <w:rPr>
          <w:sz w:val="20"/>
        </w:rPr>
        <w:t>;</w:t>
      </w:r>
    </w:p>
    <w:p w:rsidR="00F55349" w:rsidRPr="00715409" w:rsidRDefault="008A7EB0" w:rsidP="00715409">
      <w:pPr>
        <w:pStyle w:val="Prrafodelista"/>
        <w:numPr>
          <w:ilvl w:val="0"/>
          <w:numId w:val="40"/>
        </w:numPr>
        <w:spacing w:after="120"/>
        <w:ind w:left="1276" w:firstLine="567"/>
        <w:contextualSpacing w:val="0"/>
        <w:rPr>
          <w:sz w:val="20"/>
        </w:rPr>
      </w:pPr>
      <w:r w:rsidRPr="00715409">
        <w:rPr>
          <w:sz w:val="20"/>
        </w:rPr>
        <w:t xml:space="preserve">Making sure that </w:t>
      </w:r>
      <w:r w:rsidR="00060C44" w:rsidRPr="00715409">
        <w:rPr>
          <w:sz w:val="20"/>
        </w:rPr>
        <w:t>free-rider</w:t>
      </w:r>
      <w:r w:rsidRPr="00715409">
        <w:rPr>
          <w:sz w:val="20"/>
        </w:rPr>
        <w:t>s don’t get away easily may be a challenge, in particular in cases where the producers are not well known to the authorities. Parallel imports, e.g. of second hand goods and internet sales</w:t>
      </w:r>
      <w:r w:rsidR="009205C2" w:rsidRPr="00715409">
        <w:rPr>
          <w:sz w:val="20"/>
        </w:rPr>
        <w:t xml:space="preserve"> and purchase </w:t>
      </w:r>
      <w:r w:rsidR="00E47946" w:rsidRPr="00715409">
        <w:rPr>
          <w:sz w:val="20"/>
        </w:rPr>
        <w:t xml:space="preserve">of </w:t>
      </w:r>
      <w:r w:rsidR="009205C2" w:rsidRPr="00715409">
        <w:rPr>
          <w:sz w:val="20"/>
        </w:rPr>
        <w:t>products abroad</w:t>
      </w:r>
      <w:r w:rsidR="00AC5F99" w:rsidRPr="00715409">
        <w:rPr>
          <w:sz w:val="20"/>
        </w:rPr>
        <w:t>,</w:t>
      </w:r>
      <w:r w:rsidRPr="00715409">
        <w:rPr>
          <w:sz w:val="20"/>
        </w:rPr>
        <w:t xml:space="preserve"> are well known cases where it is difficult to get the importers involved in </w:t>
      </w:r>
      <w:r w:rsidR="0026761B" w:rsidRPr="00715409">
        <w:rPr>
          <w:sz w:val="20"/>
        </w:rPr>
        <w:t>EPR instrument</w:t>
      </w:r>
      <w:r w:rsidRPr="00715409">
        <w:rPr>
          <w:sz w:val="20"/>
        </w:rPr>
        <w:t>s</w:t>
      </w:r>
      <w:r w:rsidR="00710FBF" w:rsidRPr="00715409">
        <w:rPr>
          <w:sz w:val="20"/>
        </w:rPr>
        <w:t>;</w:t>
      </w:r>
    </w:p>
    <w:p w:rsidR="00D11969" w:rsidRPr="00715409" w:rsidRDefault="009205C2" w:rsidP="00715409">
      <w:pPr>
        <w:pStyle w:val="Prrafodelista"/>
        <w:numPr>
          <w:ilvl w:val="0"/>
          <w:numId w:val="40"/>
        </w:numPr>
        <w:spacing w:after="120"/>
        <w:ind w:left="1276" w:firstLine="567"/>
        <w:contextualSpacing w:val="0"/>
        <w:rPr>
          <w:sz w:val="20"/>
        </w:rPr>
      </w:pPr>
      <w:r w:rsidRPr="00715409">
        <w:rPr>
          <w:sz w:val="20"/>
        </w:rPr>
        <w:t xml:space="preserve">Informing </w:t>
      </w:r>
      <w:r w:rsidR="0051781A" w:rsidRPr="00715409">
        <w:rPr>
          <w:sz w:val="20"/>
        </w:rPr>
        <w:t>consumer</w:t>
      </w:r>
      <w:r w:rsidRPr="00715409">
        <w:rPr>
          <w:sz w:val="20"/>
        </w:rPr>
        <w:t>s</w:t>
      </w:r>
      <w:r w:rsidR="0051781A" w:rsidRPr="00715409">
        <w:rPr>
          <w:sz w:val="20"/>
        </w:rPr>
        <w:t xml:space="preserve"> </w:t>
      </w:r>
      <w:r w:rsidR="00E47946" w:rsidRPr="00715409">
        <w:rPr>
          <w:sz w:val="20"/>
        </w:rPr>
        <w:t>and creating</w:t>
      </w:r>
      <w:r w:rsidRPr="00715409">
        <w:rPr>
          <w:sz w:val="20"/>
        </w:rPr>
        <w:t xml:space="preserve"> public </w:t>
      </w:r>
      <w:r w:rsidR="00F55349" w:rsidRPr="00715409">
        <w:rPr>
          <w:sz w:val="20"/>
        </w:rPr>
        <w:t>awareness</w:t>
      </w:r>
      <w:r w:rsidR="001716BF" w:rsidRPr="00715409">
        <w:rPr>
          <w:sz w:val="20"/>
        </w:rPr>
        <w:t xml:space="preserve"> o</w:t>
      </w:r>
      <w:r w:rsidR="00E47946" w:rsidRPr="00715409">
        <w:rPr>
          <w:sz w:val="20"/>
        </w:rPr>
        <w:t>f</w:t>
      </w:r>
      <w:r w:rsidR="001716BF" w:rsidRPr="00715409">
        <w:rPr>
          <w:sz w:val="20"/>
        </w:rPr>
        <w:t xml:space="preserve"> EPR schemes, especially on where </w:t>
      </w:r>
      <w:r w:rsidR="00E47946" w:rsidRPr="00715409">
        <w:rPr>
          <w:sz w:val="20"/>
        </w:rPr>
        <w:t xml:space="preserve">waste </w:t>
      </w:r>
      <w:r w:rsidR="001716BF" w:rsidRPr="00715409">
        <w:rPr>
          <w:sz w:val="20"/>
        </w:rPr>
        <w:t xml:space="preserve">products </w:t>
      </w:r>
      <w:r w:rsidR="00E47946" w:rsidRPr="00715409">
        <w:rPr>
          <w:sz w:val="20"/>
        </w:rPr>
        <w:t>can be delivered</w:t>
      </w:r>
      <w:r w:rsidR="001716BF" w:rsidRPr="00715409">
        <w:rPr>
          <w:sz w:val="20"/>
        </w:rPr>
        <w:t xml:space="preserve">. Changing consumer behaviour </w:t>
      </w:r>
      <w:r w:rsidR="006236B9" w:rsidRPr="00715409">
        <w:rPr>
          <w:sz w:val="20"/>
        </w:rPr>
        <w:t xml:space="preserve">is very important because </w:t>
      </w:r>
      <w:r w:rsidR="00E47946" w:rsidRPr="00715409">
        <w:rPr>
          <w:sz w:val="20"/>
        </w:rPr>
        <w:t>delivery</w:t>
      </w:r>
      <w:r w:rsidR="001716BF" w:rsidRPr="00715409">
        <w:rPr>
          <w:sz w:val="20"/>
        </w:rPr>
        <w:t xml:space="preserve"> of </w:t>
      </w:r>
      <w:r w:rsidR="00E47946" w:rsidRPr="00715409">
        <w:rPr>
          <w:sz w:val="20"/>
        </w:rPr>
        <w:t xml:space="preserve">waste </w:t>
      </w:r>
      <w:r w:rsidR="001716BF" w:rsidRPr="00715409">
        <w:rPr>
          <w:sz w:val="20"/>
        </w:rPr>
        <w:t xml:space="preserve">products </w:t>
      </w:r>
      <w:r w:rsidR="006236B9" w:rsidRPr="00715409">
        <w:rPr>
          <w:sz w:val="20"/>
        </w:rPr>
        <w:t xml:space="preserve">is the first </w:t>
      </w:r>
      <w:r w:rsidR="001716BF" w:rsidRPr="00715409">
        <w:rPr>
          <w:sz w:val="20"/>
        </w:rPr>
        <w:t xml:space="preserve">step </w:t>
      </w:r>
      <w:r w:rsidR="006236B9" w:rsidRPr="00715409">
        <w:rPr>
          <w:sz w:val="20"/>
        </w:rPr>
        <w:t xml:space="preserve">in the </w:t>
      </w:r>
      <w:r w:rsidR="001716BF" w:rsidRPr="00715409">
        <w:rPr>
          <w:sz w:val="20"/>
        </w:rPr>
        <w:t xml:space="preserve">waste management </w:t>
      </w:r>
      <w:r w:rsidR="00E47946" w:rsidRPr="00715409">
        <w:rPr>
          <w:sz w:val="20"/>
        </w:rPr>
        <w:t>process</w:t>
      </w:r>
      <w:r w:rsidR="00710FBF" w:rsidRPr="00715409">
        <w:rPr>
          <w:sz w:val="20"/>
        </w:rPr>
        <w:t>;</w:t>
      </w:r>
    </w:p>
    <w:p w:rsidR="006B69D1" w:rsidRPr="00715409" w:rsidRDefault="00343EB2" w:rsidP="00715409">
      <w:pPr>
        <w:pStyle w:val="Prrafodelista"/>
        <w:numPr>
          <w:ilvl w:val="0"/>
          <w:numId w:val="40"/>
        </w:numPr>
        <w:spacing w:after="120"/>
        <w:ind w:left="1276" w:firstLine="567"/>
        <w:contextualSpacing w:val="0"/>
        <w:rPr>
          <w:sz w:val="20"/>
        </w:rPr>
      </w:pPr>
      <w:r w:rsidRPr="00715409">
        <w:rPr>
          <w:sz w:val="20"/>
        </w:rPr>
        <w:t>Ensuring t</w:t>
      </w:r>
      <w:r w:rsidR="00F6418E" w:rsidRPr="00715409">
        <w:rPr>
          <w:sz w:val="20"/>
        </w:rPr>
        <w:t>ransparency and control of the</w:t>
      </w:r>
      <w:r w:rsidR="006236B9" w:rsidRPr="00715409">
        <w:rPr>
          <w:sz w:val="20"/>
        </w:rPr>
        <w:t xml:space="preserve"> </w:t>
      </w:r>
      <w:r w:rsidR="00F6418E" w:rsidRPr="00715409">
        <w:rPr>
          <w:sz w:val="20"/>
        </w:rPr>
        <w:t>EPR f</w:t>
      </w:r>
      <w:r w:rsidR="006236B9" w:rsidRPr="00715409">
        <w:rPr>
          <w:sz w:val="20"/>
        </w:rPr>
        <w:t>inancing</w:t>
      </w:r>
      <w:r w:rsidR="00F6418E" w:rsidRPr="00715409">
        <w:rPr>
          <w:sz w:val="20"/>
        </w:rPr>
        <w:t xml:space="preserve"> system</w:t>
      </w:r>
      <w:r w:rsidR="007E00CC" w:rsidRPr="00715409">
        <w:rPr>
          <w:sz w:val="20"/>
        </w:rPr>
        <w:t xml:space="preserve"> is a challenge for authorities and producers </w:t>
      </w:r>
      <w:r w:rsidR="00E47946" w:rsidRPr="00715409">
        <w:rPr>
          <w:sz w:val="20"/>
        </w:rPr>
        <w:t xml:space="preserve">that are </w:t>
      </w:r>
      <w:r w:rsidR="007E00CC" w:rsidRPr="00715409">
        <w:rPr>
          <w:sz w:val="20"/>
        </w:rPr>
        <w:t>responsible for oversight and control</w:t>
      </w:r>
      <w:r w:rsidR="00710FBF" w:rsidRPr="00715409">
        <w:rPr>
          <w:sz w:val="20"/>
        </w:rPr>
        <w:t>;</w:t>
      </w:r>
    </w:p>
    <w:p w:rsidR="006236B9" w:rsidRPr="00715409" w:rsidRDefault="006B69D1" w:rsidP="00715409">
      <w:pPr>
        <w:pStyle w:val="Prrafodelista"/>
        <w:numPr>
          <w:ilvl w:val="0"/>
          <w:numId w:val="40"/>
        </w:numPr>
        <w:spacing w:after="120"/>
        <w:ind w:left="1276" w:firstLine="567"/>
        <w:contextualSpacing w:val="0"/>
        <w:rPr>
          <w:sz w:val="20"/>
        </w:rPr>
      </w:pPr>
      <w:r w:rsidRPr="00715409">
        <w:rPr>
          <w:sz w:val="20"/>
        </w:rPr>
        <w:t xml:space="preserve">When establishing an EPR scheme, it is important to make sure that no </w:t>
      </w:r>
      <w:r w:rsidR="00E47946" w:rsidRPr="00715409">
        <w:rPr>
          <w:sz w:val="20"/>
        </w:rPr>
        <w:t>cases of “</w:t>
      </w:r>
      <w:r w:rsidRPr="00715409">
        <w:rPr>
          <w:sz w:val="20"/>
        </w:rPr>
        <w:t>orphan waste</w:t>
      </w:r>
      <w:r w:rsidR="00E47946" w:rsidRPr="00715409">
        <w:rPr>
          <w:sz w:val="20"/>
        </w:rPr>
        <w:t>”</w:t>
      </w:r>
      <w:r w:rsidRPr="00715409">
        <w:rPr>
          <w:sz w:val="20"/>
        </w:rPr>
        <w:t xml:space="preserve"> will arise</w:t>
      </w:r>
      <w:r w:rsidR="006236B9" w:rsidRPr="00715409">
        <w:rPr>
          <w:sz w:val="20"/>
        </w:rPr>
        <w:t>.</w:t>
      </w:r>
      <w:r w:rsidRPr="00715409">
        <w:rPr>
          <w:sz w:val="20"/>
        </w:rPr>
        <w:t xml:space="preserve"> </w:t>
      </w:r>
      <w:r w:rsidR="00B50BFD" w:rsidRPr="00715409">
        <w:rPr>
          <w:sz w:val="20"/>
        </w:rPr>
        <w:t>T</w:t>
      </w:r>
      <w:r w:rsidRPr="00715409">
        <w:rPr>
          <w:sz w:val="20"/>
        </w:rPr>
        <w:t xml:space="preserve">he scheme </w:t>
      </w:r>
      <w:r w:rsidR="00B50BFD" w:rsidRPr="00715409">
        <w:rPr>
          <w:sz w:val="20"/>
        </w:rPr>
        <w:t xml:space="preserve">should </w:t>
      </w:r>
      <w:r w:rsidRPr="00715409">
        <w:rPr>
          <w:sz w:val="20"/>
        </w:rPr>
        <w:t>cover all type</w:t>
      </w:r>
      <w:r w:rsidR="00E47946" w:rsidRPr="00715409">
        <w:rPr>
          <w:sz w:val="20"/>
        </w:rPr>
        <w:t>s</w:t>
      </w:r>
      <w:r w:rsidRPr="00715409">
        <w:rPr>
          <w:sz w:val="20"/>
        </w:rPr>
        <w:t xml:space="preserve"> of </w:t>
      </w:r>
      <w:r w:rsidR="00E43C4B" w:rsidRPr="00715409">
        <w:rPr>
          <w:sz w:val="20"/>
        </w:rPr>
        <w:t>products</w:t>
      </w:r>
      <w:r w:rsidRPr="00715409">
        <w:rPr>
          <w:sz w:val="20"/>
        </w:rPr>
        <w:t xml:space="preserve"> existing on the market prior to the start of the scheme</w:t>
      </w:r>
      <w:r w:rsidR="004E1713" w:rsidRPr="00715409">
        <w:rPr>
          <w:sz w:val="20"/>
        </w:rPr>
        <w:t xml:space="preserve"> or have provisions to </w:t>
      </w:r>
      <w:r w:rsidR="00E47946" w:rsidRPr="00715409">
        <w:rPr>
          <w:sz w:val="20"/>
        </w:rPr>
        <w:t>cover these products i</w:t>
      </w:r>
      <w:r w:rsidR="00B50BFD" w:rsidRPr="00715409">
        <w:rPr>
          <w:sz w:val="20"/>
        </w:rPr>
        <w:t>n another way</w:t>
      </w:r>
      <w:r w:rsidR="00710FBF" w:rsidRPr="00715409">
        <w:rPr>
          <w:sz w:val="20"/>
        </w:rPr>
        <w:t>;</w:t>
      </w:r>
    </w:p>
    <w:p w:rsidR="00B50BFD" w:rsidRPr="00715409" w:rsidRDefault="00B50BFD" w:rsidP="00715409">
      <w:pPr>
        <w:pStyle w:val="Prrafodelista"/>
        <w:numPr>
          <w:ilvl w:val="0"/>
          <w:numId w:val="40"/>
        </w:numPr>
        <w:spacing w:after="120"/>
        <w:ind w:left="1276" w:firstLine="567"/>
        <w:contextualSpacing w:val="0"/>
        <w:rPr>
          <w:sz w:val="20"/>
        </w:rPr>
      </w:pPr>
      <w:r w:rsidRPr="00715409">
        <w:rPr>
          <w:sz w:val="20"/>
        </w:rPr>
        <w:t xml:space="preserve">When establishing an EPR scheme which </w:t>
      </w:r>
      <w:r w:rsidR="00E47946" w:rsidRPr="00715409">
        <w:rPr>
          <w:sz w:val="20"/>
        </w:rPr>
        <w:t>targets</w:t>
      </w:r>
      <w:r w:rsidRPr="00715409">
        <w:rPr>
          <w:sz w:val="20"/>
        </w:rPr>
        <w:t xml:space="preserve"> various products or categories of products, care should be taken </w:t>
      </w:r>
      <w:r w:rsidR="00E47946" w:rsidRPr="00715409">
        <w:rPr>
          <w:sz w:val="20"/>
        </w:rPr>
        <w:t>to ensure full coverage of the scheme</w:t>
      </w:r>
      <w:r w:rsidRPr="00715409">
        <w:rPr>
          <w:sz w:val="20"/>
        </w:rPr>
        <w:t xml:space="preserve">. For example, if there are two products, one with a high weight and/or low cost for its management, and another with a low weight and/or high cost, there will be a preference to comply </w:t>
      </w:r>
      <w:r w:rsidR="00E47946" w:rsidRPr="00715409">
        <w:rPr>
          <w:sz w:val="20"/>
        </w:rPr>
        <w:t xml:space="preserve">with </w:t>
      </w:r>
      <w:r w:rsidRPr="00715409">
        <w:rPr>
          <w:sz w:val="20"/>
        </w:rPr>
        <w:t xml:space="preserve">a target </w:t>
      </w:r>
      <w:r w:rsidR="00E47946" w:rsidRPr="00715409">
        <w:rPr>
          <w:sz w:val="20"/>
        </w:rPr>
        <w:t>covering</w:t>
      </w:r>
      <w:r w:rsidRPr="00715409">
        <w:rPr>
          <w:sz w:val="20"/>
        </w:rPr>
        <w:t xml:space="preserve"> the first product, </w:t>
      </w:r>
      <w:r w:rsidR="00E47946" w:rsidRPr="00715409">
        <w:rPr>
          <w:sz w:val="20"/>
        </w:rPr>
        <w:t>potentially leaving</w:t>
      </w:r>
      <w:r w:rsidRPr="00715409">
        <w:rPr>
          <w:sz w:val="20"/>
        </w:rPr>
        <w:t xml:space="preserve"> the </w:t>
      </w:r>
      <w:r w:rsidR="00E47946" w:rsidRPr="00715409">
        <w:rPr>
          <w:sz w:val="20"/>
        </w:rPr>
        <w:t xml:space="preserve">second </w:t>
      </w:r>
      <w:r w:rsidR="001420D1" w:rsidRPr="00715409">
        <w:rPr>
          <w:sz w:val="20"/>
        </w:rPr>
        <w:t>for responsible (local) authorities</w:t>
      </w:r>
      <w:r w:rsidR="00710FBF" w:rsidRPr="00715409">
        <w:rPr>
          <w:sz w:val="20"/>
        </w:rPr>
        <w:t>;</w:t>
      </w:r>
    </w:p>
    <w:p w:rsidR="00AA2A33" w:rsidRPr="00715409" w:rsidRDefault="000445CB" w:rsidP="00715409">
      <w:pPr>
        <w:pStyle w:val="Prrafodelista"/>
        <w:numPr>
          <w:ilvl w:val="0"/>
          <w:numId w:val="40"/>
        </w:numPr>
        <w:spacing w:after="120"/>
        <w:ind w:left="1276" w:firstLine="567"/>
        <w:contextualSpacing w:val="0"/>
        <w:rPr>
          <w:sz w:val="20"/>
        </w:rPr>
      </w:pPr>
      <w:r w:rsidRPr="00715409">
        <w:rPr>
          <w:sz w:val="20"/>
        </w:rPr>
        <w:t>The identification of products and categories of products should be clear</w:t>
      </w:r>
      <w:r w:rsidR="00710FBF" w:rsidRPr="00715409">
        <w:rPr>
          <w:sz w:val="20"/>
        </w:rPr>
        <w:t>;</w:t>
      </w:r>
      <w:r w:rsidRPr="00715409">
        <w:rPr>
          <w:sz w:val="20"/>
        </w:rPr>
        <w:t xml:space="preserve"> </w:t>
      </w:r>
    </w:p>
    <w:p w:rsidR="00012EF5" w:rsidRPr="00715409" w:rsidRDefault="00480B55" w:rsidP="00715409">
      <w:pPr>
        <w:pStyle w:val="Prrafodelista"/>
        <w:numPr>
          <w:ilvl w:val="0"/>
          <w:numId w:val="40"/>
        </w:numPr>
        <w:spacing w:after="120"/>
        <w:ind w:left="1276" w:firstLine="567"/>
        <w:contextualSpacing w:val="0"/>
        <w:rPr>
          <w:sz w:val="20"/>
        </w:rPr>
      </w:pPr>
      <w:r w:rsidRPr="00715409">
        <w:rPr>
          <w:sz w:val="20"/>
        </w:rPr>
        <w:t>Resistance fr</w:t>
      </w:r>
      <w:r w:rsidR="00BB262B" w:rsidRPr="00715409">
        <w:rPr>
          <w:sz w:val="20"/>
        </w:rPr>
        <w:t>o</w:t>
      </w:r>
      <w:r w:rsidRPr="00715409">
        <w:rPr>
          <w:sz w:val="20"/>
        </w:rPr>
        <w:t xml:space="preserve">m </w:t>
      </w:r>
      <w:r w:rsidR="004B088A" w:rsidRPr="00715409">
        <w:rPr>
          <w:sz w:val="20"/>
        </w:rPr>
        <w:t>certain waste management operators</w:t>
      </w:r>
      <w:r w:rsidRPr="00715409">
        <w:rPr>
          <w:sz w:val="20"/>
        </w:rPr>
        <w:t xml:space="preserve"> </w:t>
      </w:r>
      <w:r w:rsidR="00BB262B" w:rsidRPr="00715409">
        <w:rPr>
          <w:sz w:val="20"/>
        </w:rPr>
        <w:t xml:space="preserve">due to </w:t>
      </w:r>
      <w:r w:rsidR="004B088A" w:rsidRPr="00715409">
        <w:rPr>
          <w:sz w:val="20"/>
        </w:rPr>
        <w:t>reduced</w:t>
      </w:r>
      <w:r w:rsidR="00BB262B" w:rsidRPr="00715409">
        <w:rPr>
          <w:sz w:val="20"/>
        </w:rPr>
        <w:t xml:space="preserve"> access to waste</w:t>
      </w:r>
      <w:r w:rsidRPr="00715409">
        <w:rPr>
          <w:sz w:val="20"/>
        </w:rPr>
        <w:t xml:space="preserve">. When establishing EPR schemes, the waste management market conditions </w:t>
      </w:r>
      <w:r w:rsidR="009E7FFD" w:rsidRPr="00715409">
        <w:rPr>
          <w:sz w:val="20"/>
        </w:rPr>
        <w:t>will</w:t>
      </w:r>
      <w:r w:rsidRPr="00715409">
        <w:rPr>
          <w:sz w:val="20"/>
        </w:rPr>
        <w:t xml:space="preserve"> change from the existing status quo</w:t>
      </w:r>
      <w:r w:rsidR="009E7FFD" w:rsidRPr="00715409">
        <w:rPr>
          <w:sz w:val="20"/>
        </w:rPr>
        <w:t xml:space="preserve">, as producers are obligated to take care of their products after becoming waste, contracting </w:t>
      </w:r>
      <w:r w:rsidR="002460D2" w:rsidRPr="00715409">
        <w:rPr>
          <w:sz w:val="20"/>
        </w:rPr>
        <w:t xml:space="preserve">only certain </w:t>
      </w:r>
      <w:r w:rsidR="009E7FFD" w:rsidRPr="00715409">
        <w:rPr>
          <w:sz w:val="20"/>
        </w:rPr>
        <w:t>waste management companies</w:t>
      </w:r>
      <w:r w:rsidR="004D21D9" w:rsidRPr="00715409">
        <w:rPr>
          <w:sz w:val="20"/>
        </w:rPr>
        <w:t xml:space="preserve"> </w:t>
      </w:r>
      <w:r w:rsidR="004B088A" w:rsidRPr="00715409">
        <w:rPr>
          <w:sz w:val="20"/>
        </w:rPr>
        <w:t>thereby</w:t>
      </w:r>
      <w:r w:rsidR="009E7FFD" w:rsidRPr="00715409">
        <w:rPr>
          <w:sz w:val="20"/>
        </w:rPr>
        <w:t xml:space="preserve"> g</w:t>
      </w:r>
      <w:r w:rsidR="004D21D9" w:rsidRPr="00715409">
        <w:rPr>
          <w:sz w:val="20"/>
        </w:rPr>
        <w:t>u</w:t>
      </w:r>
      <w:r w:rsidR="009E7FFD" w:rsidRPr="00715409">
        <w:rPr>
          <w:sz w:val="20"/>
        </w:rPr>
        <w:t xml:space="preserve">aranteeing </w:t>
      </w:r>
      <w:r w:rsidRPr="00715409">
        <w:rPr>
          <w:sz w:val="20"/>
        </w:rPr>
        <w:t>ESM</w:t>
      </w:r>
      <w:r w:rsidR="00710FBF" w:rsidRPr="00715409">
        <w:rPr>
          <w:sz w:val="20"/>
        </w:rPr>
        <w:t>;</w:t>
      </w:r>
    </w:p>
    <w:p w:rsidR="00096DF6" w:rsidRPr="00715409" w:rsidRDefault="00563043" w:rsidP="00715409">
      <w:pPr>
        <w:pStyle w:val="Prrafodelista"/>
        <w:numPr>
          <w:ilvl w:val="0"/>
          <w:numId w:val="40"/>
        </w:numPr>
        <w:spacing w:after="120"/>
        <w:ind w:left="1276" w:firstLine="567"/>
        <w:contextualSpacing w:val="0"/>
        <w:rPr>
          <w:sz w:val="20"/>
        </w:rPr>
      </w:pPr>
      <w:r w:rsidRPr="00715409">
        <w:rPr>
          <w:sz w:val="20"/>
        </w:rPr>
        <w:t xml:space="preserve">Resistance </w:t>
      </w:r>
      <w:r w:rsidR="00B96EC5" w:rsidRPr="00715409">
        <w:rPr>
          <w:sz w:val="20"/>
        </w:rPr>
        <w:t>from</w:t>
      </w:r>
      <w:r w:rsidR="000445CB" w:rsidRPr="00715409">
        <w:rPr>
          <w:sz w:val="20"/>
        </w:rPr>
        <w:t xml:space="preserve"> </w:t>
      </w:r>
      <w:r w:rsidR="00096DF6" w:rsidRPr="00715409">
        <w:rPr>
          <w:sz w:val="20"/>
        </w:rPr>
        <w:t xml:space="preserve">producers </w:t>
      </w:r>
      <w:r w:rsidRPr="00715409">
        <w:rPr>
          <w:sz w:val="20"/>
        </w:rPr>
        <w:t>to participate</w:t>
      </w:r>
      <w:r w:rsidR="000445CB" w:rsidRPr="00715409">
        <w:rPr>
          <w:sz w:val="20"/>
        </w:rPr>
        <w:t xml:space="preserve">. It should be </w:t>
      </w:r>
      <w:r w:rsidR="00D4685F" w:rsidRPr="00715409">
        <w:rPr>
          <w:sz w:val="20"/>
        </w:rPr>
        <w:t xml:space="preserve">made </w:t>
      </w:r>
      <w:r w:rsidR="000445CB" w:rsidRPr="00715409">
        <w:rPr>
          <w:sz w:val="20"/>
        </w:rPr>
        <w:t xml:space="preserve">clear </w:t>
      </w:r>
      <w:r w:rsidR="00D4685F" w:rsidRPr="00715409">
        <w:rPr>
          <w:sz w:val="20"/>
        </w:rPr>
        <w:t xml:space="preserve">to producers </w:t>
      </w:r>
      <w:r w:rsidR="000445CB" w:rsidRPr="00715409">
        <w:rPr>
          <w:sz w:val="20"/>
        </w:rPr>
        <w:t xml:space="preserve">that the management of their products after they become waste has to be improved. EPR is one of the instruments to </w:t>
      </w:r>
      <w:r w:rsidR="004B088A" w:rsidRPr="00715409">
        <w:rPr>
          <w:sz w:val="20"/>
        </w:rPr>
        <w:t>achieve</w:t>
      </w:r>
      <w:r w:rsidR="000445CB" w:rsidRPr="00715409">
        <w:rPr>
          <w:sz w:val="20"/>
        </w:rPr>
        <w:t xml:space="preserve"> this improvement</w:t>
      </w:r>
      <w:r w:rsidR="004B088A" w:rsidRPr="00715409">
        <w:rPr>
          <w:sz w:val="20"/>
        </w:rPr>
        <w:t xml:space="preserve">. </w:t>
      </w:r>
      <w:r w:rsidR="000445CB" w:rsidRPr="00715409">
        <w:rPr>
          <w:sz w:val="20"/>
        </w:rPr>
        <w:t xml:space="preserve">EPR </w:t>
      </w:r>
      <w:r w:rsidR="004B088A" w:rsidRPr="00715409">
        <w:rPr>
          <w:sz w:val="20"/>
        </w:rPr>
        <w:t xml:space="preserve">may be </w:t>
      </w:r>
      <w:r w:rsidR="000445CB" w:rsidRPr="00715409">
        <w:rPr>
          <w:sz w:val="20"/>
        </w:rPr>
        <w:t xml:space="preserve">considered </w:t>
      </w:r>
      <w:r w:rsidR="004B088A" w:rsidRPr="00715409">
        <w:rPr>
          <w:sz w:val="20"/>
        </w:rPr>
        <w:t>as preferable</w:t>
      </w:r>
      <w:r w:rsidR="00D4685F" w:rsidRPr="00715409">
        <w:rPr>
          <w:sz w:val="20"/>
        </w:rPr>
        <w:t xml:space="preserve"> </w:t>
      </w:r>
      <w:r w:rsidR="004B088A" w:rsidRPr="00715409">
        <w:rPr>
          <w:sz w:val="20"/>
        </w:rPr>
        <w:t>over</w:t>
      </w:r>
      <w:r w:rsidR="00D4685F" w:rsidRPr="00715409">
        <w:rPr>
          <w:sz w:val="20"/>
        </w:rPr>
        <w:t xml:space="preserve"> taxes or other legal instruments.</w:t>
      </w:r>
      <w:r w:rsidR="000445CB" w:rsidRPr="00715409">
        <w:rPr>
          <w:sz w:val="20"/>
        </w:rPr>
        <w:t xml:space="preserve"> </w:t>
      </w:r>
    </w:p>
    <w:p w:rsidR="00AF204F" w:rsidRDefault="00F60F07" w:rsidP="006F1811">
      <w:pPr>
        <w:pStyle w:val="Prrafodelista"/>
        <w:numPr>
          <w:ilvl w:val="0"/>
          <w:numId w:val="7"/>
        </w:numPr>
        <w:spacing w:before="240" w:after="120"/>
        <w:ind w:left="567" w:firstLine="0"/>
        <w:contextualSpacing w:val="0"/>
        <w:rPr>
          <w:b/>
          <w:sz w:val="28"/>
          <w:szCs w:val="24"/>
        </w:rPr>
      </w:pPr>
      <w:r w:rsidRPr="008A7EB0">
        <w:rPr>
          <w:b/>
          <w:sz w:val="28"/>
          <w:szCs w:val="24"/>
        </w:rPr>
        <w:t>Practical examples</w:t>
      </w:r>
    </w:p>
    <w:p w:rsidR="00012EF5" w:rsidRDefault="001420D1" w:rsidP="009E3FAD">
      <w:pPr>
        <w:pStyle w:val="Prrafodelista"/>
        <w:numPr>
          <w:ilvl w:val="0"/>
          <w:numId w:val="8"/>
        </w:numPr>
        <w:tabs>
          <w:tab w:val="clear" w:pos="0"/>
        </w:tabs>
        <w:spacing w:after="120"/>
        <w:ind w:left="1276" w:firstLine="0"/>
        <w:contextualSpacing w:val="0"/>
        <w:rPr>
          <w:szCs w:val="24"/>
        </w:rPr>
      </w:pPr>
      <w:r w:rsidRPr="00A47D45">
        <w:rPr>
          <w:rStyle w:val="hps"/>
          <w:sz w:val="20"/>
        </w:rPr>
        <w:t xml:space="preserve">A set of practical examples </w:t>
      </w:r>
      <w:r w:rsidR="00B40889">
        <w:rPr>
          <w:rStyle w:val="hps"/>
          <w:sz w:val="20"/>
        </w:rPr>
        <w:t>[is/will be made]</w:t>
      </w:r>
      <w:r w:rsidR="00A47D45" w:rsidRPr="00A47D45">
        <w:rPr>
          <w:rStyle w:val="hps"/>
          <w:sz w:val="20"/>
        </w:rPr>
        <w:t xml:space="preserve"> available</w:t>
      </w:r>
      <w:r w:rsidR="00A47D45">
        <w:rPr>
          <w:rStyle w:val="hps"/>
          <w:sz w:val="20"/>
        </w:rPr>
        <w:t xml:space="preserve"> online</w:t>
      </w:r>
      <w:r w:rsidR="00A47D45" w:rsidRPr="00A47D45">
        <w:rPr>
          <w:rStyle w:val="hps"/>
          <w:sz w:val="20"/>
        </w:rPr>
        <w:t>.</w:t>
      </w:r>
      <w:r w:rsidR="00AA2A33" w:rsidRPr="00A47D45">
        <w:rPr>
          <w:rStyle w:val="hps"/>
          <w:sz w:val="20"/>
        </w:rPr>
        <w:t xml:space="preserve"> </w:t>
      </w:r>
    </w:p>
    <w:p w:rsidR="00A819ED" w:rsidRDefault="00A819ED" w:rsidP="00516301">
      <w:pPr>
        <w:pStyle w:val="Textonotapie"/>
        <w:autoSpaceDE w:val="0"/>
        <w:autoSpaceDN w:val="0"/>
        <w:adjustRightInd w:val="0"/>
        <w:spacing w:before="0" w:after="0"/>
        <w:rPr>
          <w:szCs w:val="24"/>
        </w:rPr>
      </w:pPr>
    </w:p>
    <w:p w:rsidR="00280658" w:rsidRDefault="00280658" w:rsidP="00516301">
      <w:pPr>
        <w:pStyle w:val="Textonotapie"/>
        <w:autoSpaceDE w:val="0"/>
        <w:autoSpaceDN w:val="0"/>
        <w:adjustRightInd w:val="0"/>
        <w:spacing w:before="0" w:after="0"/>
        <w:rPr>
          <w:szCs w:val="24"/>
        </w:rPr>
      </w:pPr>
    </w:p>
    <w:p w:rsidR="00280658" w:rsidRDefault="00280658" w:rsidP="00516301">
      <w:pPr>
        <w:pStyle w:val="Textonotapie"/>
        <w:autoSpaceDE w:val="0"/>
        <w:autoSpaceDN w:val="0"/>
        <w:adjustRightInd w:val="0"/>
        <w:spacing w:before="0" w:after="0"/>
        <w:rPr>
          <w:szCs w:val="24"/>
        </w:rPr>
      </w:pPr>
    </w:p>
    <w:p w:rsidR="00715409" w:rsidRDefault="00715409">
      <w:pPr>
        <w:rPr>
          <w:b/>
          <w:bCs/>
          <w:sz w:val="28"/>
          <w:szCs w:val="22"/>
        </w:rPr>
      </w:pPr>
      <w:r>
        <w:br w:type="page"/>
      </w:r>
    </w:p>
    <w:p w:rsidR="00280658" w:rsidRDefault="00280658" w:rsidP="00A357D6">
      <w:pPr>
        <w:pStyle w:val="ZZAnxheader"/>
        <w:spacing w:after="240"/>
      </w:pPr>
      <w:r>
        <w:lastRenderedPageBreak/>
        <w:t>Annex</w:t>
      </w:r>
      <w:r w:rsidR="009865AD">
        <w:t xml:space="preserve"> II </w:t>
      </w:r>
    </w:p>
    <w:p w:rsidR="00280658" w:rsidRDefault="00280658" w:rsidP="00B610FC">
      <w:pPr>
        <w:pStyle w:val="ZZAnxheader"/>
        <w:ind w:left="1276"/>
      </w:pPr>
      <w:r w:rsidRPr="00122BE2">
        <w:t>Draft practical manual on financing</w:t>
      </w:r>
      <w:r>
        <w:t xml:space="preserve"> systems for environmentally sound management</w:t>
      </w:r>
    </w:p>
    <w:p w:rsidR="00280658" w:rsidRPr="009D0157" w:rsidRDefault="00280658" w:rsidP="00B610FC">
      <w:pPr>
        <w:pStyle w:val="Ttulo1"/>
        <w:keepLines/>
        <w:numPr>
          <w:ilvl w:val="0"/>
          <w:numId w:val="16"/>
        </w:numPr>
        <w:tabs>
          <w:tab w:val="clear" w:pos="1247"/>
          <w:tab w:val="clear" w:pos="1814"/>
        </w:tabs>
        <w:ind w:left="1276"/>
      </w:pPr>
      <w:bookmarkStart w:id="0" w:name="_Toc472528142"/>
      <w:r w:rsidRPr="009D0157">
        <w:t>Introduction</w:t>
      </w:r>
      <w:bookmarkEnd w:id="0"/>
    </w:p>
    <w:p w:rsidR="00280658" w:rsidRPr="00C96D13" w:rsidRDefault="00280658" w:rsidP="00B610FC">
      <w:pPr>
        <w:pStyle w:val="Prrafodelista"/>
        <w:numPr>
          <w:ilvl w:val="0"/>
          <w:numId w:val="15"/>
        </w:numPr>
        <w:spacing w:after="120"/>
        <w:ind w:left="1276" w:firstLine="0"/>
        <w:contextualSpacing w:val="0"/>
        <w:rPr>
          <w:rStyle w:val="hps"/>
          <w:sz w:val="20"/>
        </w:rPr>
      </w:pPr>
      <w:r w:rsidRPr="00C96D13">
        <w:rPr>
          <w:rStyle w:val="hps"/>
          <w:sz w:val="20"/>
        </w:rPr>
        <w:t xml:space="preserve">This manual provides stakeholders with general guidance on financing </w:t>
      </w:r>
      <w:r>
        <w:rPr>
          <w:rStyle w:val="hps"/>
          <w:sz w:val="20"/>
        </w:rPr>
        <w:t xml:space="preserve">systems for </w:t>
      </w:r>
      <w:r w:rsidRPr="00AC4292">
        <w:rPr>
          <w:sz w:val="20"/>
          <w:szCs w:val="24"/>
        </w:rPr>
        <w:t>the environmentally sound management (ESM) of waste</w:t>
      </w:r>
      <w:r w:rsidRPr="00C96D13">
        <w:rPr>
          <w:rStyle w:val="hps"/>
          <w:sz w:val="20"/>
        </w:rPr>
        <w:t xml:space="preserve">. </w:t>
      </w:r>
    </w:p>
    <w:p w:rsidR="00280658" w:rsidRPr="00B610FC" w:rsidRDefault="00280658" w:rsidP="00B610FC">
      <w:pPr>
        <w:pStyle w:val="Prrafodelista"/>
        <w:numPr>
          <w:ilvl w:val="0"/>
          <w:numId w:val="15"/>
        </w:numPr>
        <w:spacing w:after="120"/>
        <w:ind w:left="1276" w:firstLine="0"/>
        <w:contextualSpacing w:val="0"/>
        <w:rPr>
          <w:sz w:val="20"/>
        </w:rPr>
      </w:pPr>
      <w:r>
        <w:rPr>
          <w:sz w:val="20"/>
          <w:szCs w:val="24"/>
        </w:rPr>
        <w:t>This</w:t>
      </w:r>
      <w:r w:rsidRPr="00AC4292">
        <w:rPr>
          <w:sz w:val="20"/>
          <w:szCs w:val="24"/>
        </w:rPr>
        <w:t xml:space="preserve"> manual </w:t>
      </w:r>
      <w:r>
        <w:rPr>
          <w:sz w:val="20"/>
          <w:szCs w:val="24"/>
        </w:rPr>
        <w:t>is aimed at</w:t>
      </w:r>
      <w:r w:rsidRPr="00AC4292">
        <w:rPr>
          <w:sz w:val="20"/>
          <w:szCs w:val="24"/>
        </w:rPr>
        <w:t xml:space="preserve"> key stakeholder groups involved in </w:t>
      </w:r>
      <w:r>
        <w:rPr>
          <w:sz w:val="20"/>
          <w:szCs w:val="24"/>
        </w:rPr>
        <w:t>the ESM</w:t>
      </w:r>
      <w:r w:rsidRPr="00AC4292">
        <w:rPr>
          <w:sz w:val="20"/>
          <w:szCs w:val="24"/>
        </w:rPr>
        <w:t xml:space="preserve"> of waste, including government officials, municipalities, the private sector and the public. It provides an overview of the costs associated with ESM and examines the various financing methods and mechanisms available, including the pros and cons associated with each financial </w:t>
      </w:r>
      <w:r>
        <w:rPr>
          <w:sz w:val="20"/>
          <w:szCs w:val="24"/>
        </w:rPr>
        <w:t>mechanism. This</w:t>
      </w:r>
      <w:r w:rsidRPr="00AC4292">
        <w:rPr>
          <w:sz w:val="20"/>
          <w:szCs w:val="24"/>
        </w:rPr>
        <w:t xml:space="preserve"> manual also recognizes that different contexts and priorities exist across the political spectrum and that these may impact the </w:t>
      </w:r>
      <w:r w:rsidRPr="00B610FC">
        <w:rPr>
          <w:sz w:val="20"/>
        </w:rPr>
        <w:t>type of financing mechanism that might be appropriate for a particular situation.</w:t>
      </w:r>
    </w:p>
    <w:p w:rsidR="00280658" w:rsidRPr="00B610FC" w:rsidRDefault="00280658" w:rsidP="00B610FC">
      <w:pPr>
        <w:pStyle w:val="Prrafodelista"/>
        <w:numPr>
          <w:ilvl w:val="0"/>
          <w:numId w:val="15"/>
        </w:numPr>
        <w:spacing w:after="120"/>
        <w:ind w:left="1276" w:firstLine="0"/>
        <w:contextualSpacing w:val="0"/>
        <w:rPr>
          <w:rFonts w:cs="Arial"/>
          <w:color w:val="222222"/>
          <w:sz w:val="20"/>
        </w:rPr>
      </w:pPr>
      <w:r w:rsidRPr="00B610FC">
        <w:rPr>
          <w:sz w:val="20"/>
        </w:rPr>
        <w:t xml:space="preserve">The </w:t>
      </w:r>
      <w:r w:rsidRPr="00B610FC">
        <w:rPr>
          <w:rStyle w:val="hps"/>
          <w:sz w:val="20"/>
        </w:rPr>
        <w:t>principles</w:t>
      </w:r>
      <w:r w:rsidRPr="00B610FC">
        <w:rPr>
          <w:sz w:val="20"/>
        </w:rPr>
        <w:t xml:space="preserve"> and models presented in this manual address the financial management of all types of waste streams, although the costs may vary considerably depending on the type of waste being managed.</w:t>
      </w:r>
    </w:p>
    <w:p w:rsidR="00280658" w:rsidRDefault="00280658" w:rsidP="00B610FC">
      <w:pPr>
        <w:pStyle w:val="Ttulo1"/>
        <w:keepLines/>
        <w:numPr>
          <w:ilvl w:val="0"/>
          <w:numId w:val="16"/>
        </w:numPr>
        <w:tabs>
          <w:tab w:val="clear" w:pos="1247"/>
          <w:tab w:val="clear" w:pos="1814"/>
        </w:tabs>
        <w:ind w:left="1276"/>
      </w:pPr>
      <w:bookmarkStart w:id="1" w:name="_Toc472528143"/>
      <w:r w:rsidRPr="009D0157">
        <w:t>Terminology</w:t>
      </w:r>
      <w:bookmarkEnd w:id="1"/>
    </w:p>
    <w:p w:rsidR="0015606E" w:rsidRPr="0015606E" w:rsidRDefault="000A2E72" w:rsidP="00B610FC">
      <w:pPr>
        <w:pStyle w:val="Prrafodelista"/>
        <w:spacing w:after="120"/>
        <w:ind w:left="1276"/>
        <w:contextualSpacing w:val="0"/>
        <w:rPr>
          <w:sz w:val="20"/>
          <w:szCs w:val="24"/>
        </w:rPr>
      </w:pPr>
      <w:r w:rsidRPr="00CE3FE3">
        <w:rPr>
          <w:i/>
          <w:sz w:val="20"/>
          <w:szCs w:val="24"/>
        </w:rPr>
        <w:t>Taxes or fees</w:t>
      </w:r>
      <w:r w:rsidR="0015606E" w:rsidRPr="0015606E">
        <w:rPr>
          <w:sz w:val="20"/>
          <w:szCs w:val="24"/>
        </w:rPr>
        <w:t>:</w:t>
      </w:r>
      <w:r w:rsidR="00280658" w:rsidRPr="009806C9">
        <w:rPr>
          <w:sz w:val="20"/>
          <w:szCs w:val="24"/>
        </w:rPr>
        <w:t xml:space="preserve"> money taken by public authorities, at a national or regional level, or private entities in the case of fees, to cover the costs of collection, transport, treatment, recovery (including recycling) and final disposal of waste. Money raised may also be used for awareness-raising and information </w:t>
      </w:r>
      <w:proofErr w:type="spellStart"/>
      <w:r w:rsidR="00280658" w:rsidRPr="009806C9">
        <w:rPr>
          <w:sz w:val="20"/>
          <w:szCs w:val="24"/>
        </w:rPr>
        <w:t>sharing.</w:t>
      </w:r>
      <w:r w:rsidR="0015606E" w:rsidRPr="0015606E">
        <w:rPr>
          <w:i/>
          <w:sz w:val="20"/>
          <w:szCs w:val="24"/>
        </w:rPr>
        <w:t>Waste</w:t>
      </w:r>
      <w:proofErr w:type="spellEnd"/>
      <w:r w:rsidR="0015606E" w:rsidRPr="0015606E">
        <w:rPr>
          <w:i/>
          <w:sz w:val="20"/>
          <w:szCs w:val="24"/>
        </w:rPr>
        <w:t xml:space="preserve"> management</w:t>
      </w:r>
      <w:r w:rsidR="0015606E" w:rsidRPr="0015606E">
        <w:rPr>
          <w:sz w:val="20"/>
          <w:szCs w:val="24"/>
        </w:rPr>
        <w:t>: the collection, transport and disposal (recovery and final disposal) of wastes, including after-care of disposal sites. In practice, it includes pre-treatment, e.g. sorting, dismantling or de-pollution, preparation for reuse, recovery, including recycling and energy recovery, and final disposal, e.g. landfill.</w:t>
      </w:r>
    </w:p>
    <w:p w:rsidR="00280658" w:rsidRPr="007F1654" w:rsidRDefault="00280658" w:rsidP="00B610FC">
      <w:pPr>
        <w:pStyle w:val="Ttulo1"/>
        <w:keepLines/>
        <w:numPr>
          <w:ilvl w:val="0"/>
          <w:numId w:val="16"/>
        </w:numPr>
        <w:tabs>
          <w:tab w:val="clear" w:pos="1247"/>
          <w:tab w:val="clear" w:pos="1814"/>
        </w:tabs>
        <w:ind w:left="1276"/>
        <w:rPr>
          <w:color w:val="222222"/>
        </w:rPr>
      </w:pPr>
      <w:bookmarkStart w:id="2" w:name="_Toc472528144"/>
      <w:r w:rsidRPr="007F1654">
        <w:rPr>
          <w:color w:val="222222"/>
        </w:rPr>
        <w:t>Principles</w:t>
      </w:r>
      <w:bookmarkEnd w:id="2"/>
    </w:p>
    <w:p w:rsidR="00280658" w:rsidRPr="003A1813" w:rsidRDefault="00280658" w:rsidP="00B610FC">
      <w:pPr>
        <w:pStyle w:val="Prrafodelista"/>
        <w:numPr>
          <w:ilvl w:val="0"/>
          <w:numId w:val="15"/>
        </w:numPr>
        <w:spacing w:after="120"/>
        <w:ind w:left="1276" w:firstLine="0"/>
        <w:contextualSpacing w:val="0"/>
        <w:rPr>
          <w:rFonts w:cs="Arial"/>
          <w:color w:val="222222"/>
          <w:sz w:val="20"/>
          <w:szCs w:val="24"/>
          <w:lang w:val="en-US"/>
        </w:rPr>
      </w:pPr>
      <w:r w:rsidRPr="00B610FC">
        <w:rPr>
          <w:sz w:val="20"/>
          <w:szCs w:val="24"/>
        </w:rPr>
        <w:t>Different</w:t>
      </w:r>
      <w:r w:rsidRPr="003A1813">
        <w:rPr>
          <w:rFonts w:cs="Arial"/>
          <w:color w:val="222222"/>
          <w:sz w:val="20"/>
          <w:szCs w:val="24"/>
          <w:lang w:val="en-US"/>
        </w:rPr>
        <w:t xml:space="preserve"> environmental policy principles play a role in sustainable financing. They are</w:t>
      </w:r>
      <w:r w:rsidRPr="003A1813">
        <w:rPr>
          <w:rFonts w:cs="Arial"/>
          <w:bCs/>
          <w:color w:val="222222"/>
          <w:sz w:val="20"/>
          <w:szCs w:val="24"/>
          <w:lang w:val="en-US"/>
        </w:rPr>
        <w:t xml:space="preserve"> connected to different approaches, models and policies. Examples of such models are "</w:t>
      </w:r>
      <w:proofErr w:type="spellStart"/>
      <w:r w:rsidRPr="003A1813">
        <w:rPr>
          <w:rFonts w:cs="Arial"/>
          <w:bCs/>
          <w:color w:val="222222"/>
          <w:sz w:val="20"/>
          <w:szCs w:val="24"/>
          <w:lang w:val="en-US"/>
        </w:rPr>
        <w:t>cra</w:t>
      </w:r>
      <w:r>
        <w:rPr>
          <w:rFonts w:cs="Arial"/>
          <w:color w:val="222222"/>
          <w:sz w:val="20"/>
          <w:szCs w:val="24"/>
        </w:rPr>
        <w:t>dle</w:t>
      </w:r>
      <w:proofErr w:type="spellEnd"/>
      <w:r>
        <w:rPr>
          <w:rFonts w:cs="Arial"/>
          <w:color w:val="222222"/>
          <w:sz w:val="20"/>
          <w:szCs w:val="24"/>
        </w:rPr>
        <w:t>-to-</w:t>
      </w:r>
      <w:r w:rsidRPr="003A1813">
        <w:rPr>
          <w:rFonts w:cs="Arial"/>
          <w:color w:val="222222"/>
          <w:sz w:val="20"/>
          <w:szCs w:val="24"/>
        </w:rPr>
        <w:t>cradle</w:t>
      </w:r>
      <w:r w:rsidRPr="003A1813">
        <w:rPr>
          <w:rFonts w:cs="Arial"/>
          <w:color w:val="222222"/>
          <w:sz w:val="20"/>
          <w:szCs w:val="24"/>
          <w:lang w:val="en-US"/>
        </w:rPr>
        <w:t>"</w:t>
      </w:r>
      <w:r w:rsidRPr="003A1813">
        <w:rPr>
          <w:rFonts w:cs="Arial"/>
          <w:color w:val="222222"/>
          <w:sz w:val="20"/>
          <w:szCs w:val="24"/>
        </w:rPr>
        <w:t xml:space="preserve"> and life-cycle approaches</w:t>
      </w:r>
      <w:r>
        <w:rPr>
          <w:rFonts w:cs="Arial"/>
          <w:color w:val="222222"/>
          <w:sz w:val="20"/>
          <w:szCs w:val="24"/>
          <w:lang w:val="en-US"/>
        </w:rPr>
        <w:t xml:space="preserve">, </w:t>
      </w:r>
      <w:r w:rsidRPr="003A1813">
        <w:rPr>
          <w:rFonts w:cs="Arial"/>
          <w:color w:val="222222"/>
          <w:sz w:val="20"/>
          <w:szCs w:val="24"/>
          <w:lang w:val="en-US"/>
        </w:rPr>
        <w:t xml:space="preserve">resource efficiency, </w:t>
      </w:r>
      <w:proofErr w:type="gramStart"/>
      <w:r w:rsidRPr="003A1813">
        <w:rPr>
          <w:rFonts w:cs="Arial"/>
          <w:color w:val="222222"/>
          <w:sz w:val="20"/>
          <w:szCs w:val="24"/>
          <w:lang w:val="en-US"/>
        </w:rPr>
        <w:t>"</w:t>
      </w:r>
      <w:proofErr w:type="gramEnd"/>
      <w:r w:rsidRPr="003A1813">
        <w:rPr>
          <w:rFonts w:cs="Arial"/>
          <w:color w:val="222222"/>
          <w:sz w:val="20"/>
          <w:szCs w:val="24"/>
          <w:lang w:val="en-US"/>
        </w:rPr>
        <w:t>zero waste"</w:t>
      </w:r>
      <w:r>
        <w:rPr>
          <w:rFonts w:cs="Arial"/>
          <w:color w:val="222222"/>
          <w:sz w:val="20"/>
          <w:szCs w:val="24"/>
          <w:lang w:val="en-US"/>
        </w:rPr>
        <w:t>,</w:t>
      </w:r>
      <w:r w:rsidRPr="003A1813">
        <w:rPr>
          <w:rFonts w:cs="Arial"/>
          <w:color w:val="222222"/>
          <w:sz w:val="20"/>
          <w:szCs w:val="24"/>
          <w:lang w:val="en-US"/>
        </w:rPr>
        <w:t xml:space="preserve"> </w:t>
      </w:r>
      <w:r>
        <w:rPr>
          <w:rFonts w:cs="Arial"/>
          <w:color w:val="222222"/>
          <w:sz w:val="20"/>
          <w:szCs w:val="24"/>
          <w:lang w:val="en-US"/>
        </w:rPr>
        <w:t>among</w:t>
      </w:r>
      <w:r w:rsidRPr="003A1813">
        <w:rPr>
          <w:rFonts w:cs="Arial"/>
          <w:color w:val="222222"/>
          <w:sz w:val="20"/>
          <w:szCs w:val="24"/>
          <w:lang w:val="en-US"/>
        </w:rPr>
        <w:t xml:space="preserve"> others.</w:t>
      </w:r>
    </w:p>
    <w:p w:rsidR="00280658" w:rsidRPr="003A1813" w:rsidRDefault="00280658" w:rsidP="00B610FC">
      <w:pPr>
        <w:pStyle w:val="Prrafodelista"/>
        <w:numPr>
          <w:ilvl w:val="0"/>
          <w:numId w:val="15"/>
        </w:numPr>
        <w:spacing w:after="120"/>
        <w:ind w:left="1276" w:firstLine="0"/>
        <w:contextualSpacing w:val="0"/>
        <w:rPr>
          <w:rFonts w:cs="Arial"/>
          <w:color w:val="222222"/>
          <w:sz w:val="20"/>
          <w:szCs w:val="24"/>
          <w:lang w:val="en-US"/>
        </w:rPr>
      </w:pPr>
      <w:r w:rsidRPr="003A1813">
        <w:rPr>
          <w:rFonts w:cs="Arial"/>
          <w:color w:val="222222"/>
          <w:sz w:val="20"/>
          <w:szCs w:val="24"/>
          <w:lang w:val="en-US"/>
        </w:rPr>
        <w:t xml:space="preserve">The </w:t>
      </w:r>
      <w:r>
        <w:rPr>
          <w:rFonts w:cs="Arial"/>
          <w:bCs/>
          <w:color w:val="222222"/>
          <w:sz w:val="20"/>
          <w:szCs w:val="24"/>
        </w:rPr>
        <w:t>polluter p</w:t>
      </w:r>
      <w:r w:rsidRPr="00782C75">
        <w:rPr>
          <w:rFonts w:cs="Arial"/>
          <w:bCs/>
          <w:color w:val="222222"/>
          <w:sz w:val="20"/>
          <w:szCs w:val="24"/>
        </w:rPr>
        <w:t xml:space="preserve">ays </w:t>
      </w:r>
      <w:proofErr w:type="spellStart"/>
      <w:r>
        <w:rPr>
          <w:rFonts w:cs="Arial"/>
          <w:bCs/>
          <w:color w:val="222222"/>
          <w:sz w:val="20"/>
          <w:szCs w:val="24"/>
        </w:rPr>
        <w:t>p</w:t>
      </w:r>
      <w:r w:rsidRPr="00782C75">
        <w:rPr>
          <w:rFonts w:cs="Arial"/>
          <w:bCs/>
          <w:color w:val="222222"/>
          <w:sz w:val="20"/>
          <w:szCs w:val="24"/>
        </w:rPr>
        <w:t>rincipl</w:t>
      </w:r>
      <w:proofErr w:type="spellEnd"/>
      <w:r w:rsidRPr="00782C75">
        <w:rPr>
          <w:rFonts w:cs="Arial"/>
          <w:bCs/>
          <w:color w:val="222222"/>
          <w:sz w:val="20"/>
          <w:szCs w:val="24"/>
          <w:lang w:val="en-US"/>
        </w:rPr>
        <w:t>e (PPP)</w:t>
      </w:r>
      <w:r w:rsidRPr="003A1813">
        <w:rPr>
          <w:rFonts w:cs="Arial"/>
          <w:b/>
          <w:bCs/>
          <w:color w:val="222222"/>
          <w:sz w:val="20"/>
          <w:szCs w:val="24"/>
          <w:lang w:val="en-US"/>
        </w:rPr>
        <w:t xml:space="preserve"> </w:t>
      </w:r>
      <w:r w:rsidRPr="003A1813">
        <w:rPr>
          <w:rFonts w:cs="Arial"/>
          <w:color w:val="222222"/>
          <w:sz w:val="20"/>
          <w:szCs w:val="24"/>
          <w:lang w:val="en-US"/>
        </w:rPr>
        <w:t>states that the waste generator (private household, enterprise, institution, etc.) should pay the costs of the services necessary to manage its waste in an environmentally sound manner. The waste generator ultimately decides on the amount and composition of waste generated, including segregation at source. Therefore, incentives for waste prevention and recycling are strongly connected to the obligation to pay for the necessary services. Politically, it may be difficult to implement PPP directly, due to its financial implications. Therefore, indirect financial instruments are often used to generate the necessary financing</w:t>
      </w:r>
      <w:r>
        <w:rPr>
          <w:rFonts w:cs="Arial"/>
          <w:color w:val="222222"/>
          <w:sz w:val="20"/>
          <w:szCs w:val="24"/>
          <w:lang w:val="en-US"/>
        </w:rPr>
        <w:t xml:space="preserve">: </w:t>
      </w:r>
      <w:r w:rsidRPr="003A1813">
        <w:rPr>
          <w:rFonts w:cs="Arial"/>
          <w:color w:val="222222"/>
          <w:sz w:val="20"/>
          <w:szCs w:val="24"/>
          <w:lang w:val="en-US"/>
        </w:rPr>
        <w:t>for example, in the case of extended producer responsibility (EPR) where the consumer pays through producers or importers as a part of the product price; or additional fees on utilities, such as water or electricity bills.</w:t>
      </w:r>
    </w:p>
    <w:p w:rsidR="00280658" w:rsidRPr="003A1813" w:rsidRDefault="00280658" w:rsidP="00B610FC">
      <w:pPr>
        <w:pStyle w:val="Prrafodelista"/>
        <w:numPr>
          <w:ilvl w:val="0"/>
          <w:numId w:val="15"/>
        </w:numPr>
        <w:spacing w:after="120"/>
        <w:ind w:left="1276" w:firstLine="0"/>
        <w:contextualSpacing w:val="0"/>
        <w:rPr>
          <w:rFonts w:cs="Arial"/>
          <w:color w:val="222222"/>
          <w:sz w:val="20"/>
          <w:szCs w:val="24"/>
          <w:lang w:val="en-US"/>
        </w:rPr>
      </w:pPr>
      <w:r w:rsidRPr="00B610FC">
        <w:rPr>
          <w:sz w:val="20"/>
          <w:szCs w:val="24"/>
        </w:rPr>
        <w:t>ESM</w:t>
      </w:r>
      <w:r w:rsidRPr="003A1813">
        <w:rPr>
          <w:rFonts w:cs="Arial"/>
          <w:color w:val="222222"/>
          <w:sz w:val="20"/>
          <w:szCs w:val="24"/>
          <w:lang w:val="en-US"/>
        </w:rPr>
        <w:t xml:space="preserve"> and the waste </w:t>
      </w:r>
      <w:r>
        <w:rPr>
          <w:rFonts w:cs="Arial"/>
          <w:color w:val="222222"/>
          <w:sz w:val="20"/>
          <w:szCs w:val="24"/>
          <w:lang w:val="en-US"/>
        </w:rPr>
        <w:t xml:space="preserve">management </w:t>
      </w:r>
      <w:r w:rsidRPr="003A1813">
        <w:rPr>
          <w:rFonts w:cs="Arial"/>
          <w:color w:val="222222"/>
          <w:sz w:val="20"/>
          <w:szCs w:val="24"/>
          <w:lang w:val="en-US"/>
        </w:rPr>
        <w:t xml:space="preserve">hierarchy are the leading principles in relation to waste management and therefore directly impact the amount of financing necessary for the operation of ESM facilities.  </w:t>
      </w:r>
    </w:p>
    <w:p w:rsidR="00280658" w:rsidRPr="003A1813" w:rsidRDefault="00280658" w:rsidP="00B610FC">
      <w:pPr>
        <w:pStyle w:val="Prrafodelista"/>
        <w:numPr>
          <w:ilvl w:val="0"/>
          <w:numId w:val="15"/>
        </w:numPr>
        <w:spacing w:after="120"/>
        <w:ind w:left="1276" w:firstLine="0"/>
        <w:contextualSpacing w:val="0"/>
        <w:rPr>
          <w:rFonts w:cs="Arial"/>
          <w:color w:val="222222"/>
          <w:sz w:val="20"/>
          <w:szCs w:val="24"/>
          <w:lang w:val="en-US"/>
        </w:rPr>
      </w:pPr>
      <w:r w:rsidRPr="00B610FC">
        <w:rPr>
          <w:sz w:val="20"/>
          <w:szCs w:val="24"/>
        </w:rPr>
        <w:t>Another</w:t>
      </w:r>
      <w:r w:rsidRPr="003A1813">
        <w:rPr>
          <w:rFonts w:cs="Arial"/>
          <w:color w:val="222222"/>
          <w:sz w:val="20"/>
          <w:szCs w:val="24"/>
          <w:lang w:val="en-US"/>
        </w:rPr>
        <w:t xml:space="preserve"> important principle relates to the total cost of waste management and the internalization of costs which are connected to improper waste management. It is generally a political decision as to the extent costs (including externalized social costs) are included in the fees and prices to be paid.</w:t>
      </w:r>
    </w:p>
    <w:p w:rsidR="00280658" w:rsidRPr="003A1813" w:rsidRDefault="00280658" w:rsidP="00B610FC">
      <w:pPr>
        <w:pStyle w:val="Prrafodelista"/>
        <w:numPr>
          <w:ilvl w:val="0"/>
          <w:numId w:val="15"/>
        </w:numPr>
        <w:spacing w:after="120"/>
        <w:ind w:left="1276" w:firstLine="0"/>
        <w:contextualSpacing w:val="0"/>
        <w:rPr>
          <w:rFonts w:cs="Arial"/>
          <w:color w:val="222222"/>
          <w:sz w:val="20"/>
          <w:szCs w:val="24"/>
          <w:lang w:val="en-US"/>
        </w:rPr>
      </w:pPr>
      <w:r w:rsidRPr="00B610FC">
        <w:rPr>
          <w:sz w:val="20"/>
          <w:szCs w:val="24"/>
        </w:rPr>
        <w:t>The</w:t>
      </w:r>
      <w:r w:rsidRPr="003A1813">
        <w:rPr>
          <w:rFonts w:cs="Arial"/>
          <w:color w:val="222222"/>
          <w:sz w:val="20"/>
          <w:szCs w:val="24"/>
          <w:lang w:val="en-US"/>
        </w:rPr>
        <w:t xml:space="preserve"> selection </w:t>
      </w:r>
      <w:r>
        <w:rPr>
          <w:rFonts w:cs="Arial"/>
          <w:color w:val="222222"/>
          <w:sz w:val="20"/>
          <w:szCs w:val="24"/>
          <w:lang w:val="en-US"/>
        </w:rPr>
        <w:t>as to</w:t>
      </w:r>
      <w:r w:rsidRPr="003A1813">
        <w:rPr>
          <w:rFonts w:cs="Arial"/>
          <w:color w:val="222222"/>
          <w:sz w:val="20"/>
          <w:szCs w:val="24"/>
          <w:lang w:val="en-US"/>
        </w:rPr>
        <w:t xml:space="preserve"> which principles authorities wish to apply may lead to a preference for one or another type of financing. For example, if a system does not allow for the collection of fees, this might not be an option. The pursuit of financing through the application of fees to utility bills or other taxes might instead be considered.</w:t>
      </w:r>
    </w:p>
    <w:p w:rsidR="00B610FC" w:rsidRDefault="00B610FC">
      <w:pPr>
        <w:rPr>
          <w:b/>
          <w:color w:val="222222"/>
          <w:sz w:val="28"/>
        </w:rPr>
      </w:pPr>
      <w:bookmarkStart w:id="3" w:name="_Toc472528145"/>
      <w:r>
        <w:rPr>
          <w:color w:val="222222"/>
        </w:rPr>
        <w:br w:type="page"/>
      </w:r>
    </w:p>
    <w:p w:rsidR="00280658" w:rsidRDefault="00280658" w:rsidP="00B610FC">
      <w:pPr>
        <w:pStyle w:val="Ttulo1"/>
        <w:keepLines/>
        <w:numPr>
          <w:ilvl w:val="0"/>
          <w:numId w:val="16"/>
        </w:numPr>
        <w:tabs>
          <w:tab w:val="clear" w:pos="1247"/>
          <w:tab w:val="clear" w:pos="1814"/>
        </w:tabs>
        <w:ind w:left="1276"/>
        <w:rPr>
          <w:color w:val="222222"/>
        </w:rPr>
      </w:pPr>
      <w:r w:rsidRPr="009D0157">
        <w:rPr>
          <w:color w:val="222222"/>
        </w:rPr>
        <w:lastRenderedPageBreak/>
        <w:t>Costs related to the ESM of waste</w:t>
      </w:r>
      <w:bookmarkEnd w:id="3"/>
      <w:r w:rsidRPr="009D0157">
        <w:rPr>
          <w:color w:val="222222"/>
        </w:rPr>
        <w:t xml:space="preserve"> </w:t>
      </w:r>
    </w:p>
    <w:p w:rsidR="00280658" w:rsidRPr="003A1813" w:rsidRDefault="00280658" w:rsidP="00B610FC">
      <w:pPr>
        <w:pStyle w:val="Prrafodelista"/>
        <w:numPr>
          <w:ilvl w:val="0"/>
          <w:numId w:val="15"/>
        </w:numPr>
        <w:spacing w:after="120"/>
        <w:ind w:left="1276" w:firstLine="0"/>
        <w:contextualSpacing w:val="0"/>
        <w:rPr>
          <w:rFonts w:cs="Arial"/>
          <w:color w:val="222222"/>
          <w:sz w:val="20"/>
          <w:szCs w:val="24"/>
        </w:rPr>
      </w:pPr>
      <w:r w:rsidRPr="00B610FC">
        <w:rPr>
          <w:rFonts w:cs="Arial"/>
          <w:color w:val="222222"/>
          <w:sz w:val="20"/>
          <w:szCs w:val="24"/>
          <w:lang w:val="en-US"/>
        </w:rPr>
        <w:t>The</w:t>
      </w:r>
      <w:r>
        <w:rPr>
          <w:rFonts w:cs="Arial"/>
          <w:color w:val="222222"/>
          <w:sz w:val="20"/>
          <w:szCs w:val="24"/>
        </w:rPr>
        <w:t xml:space="preserve"> c</w:t>
      </w:r>
      <w:r w:rsidRPr="003A1813">
        <w:rPr>
          <w:rFonts w:cs="Arial"/>
          <w:color w:val="222222"/>
          <w:sz w:val="20"/>
          <w:szCs w:val="24"/>
        </w:rPr>
        <w:t xml:space="preserve">osts </w:t>
      </w:r>
      <w:r>
        <w:rPr>
          <w:rFonts w:cs="Arial"/>
          <w:color w:val="222222"/>
          <w:sz w:val="20"/>
          <w:szCs w:val="24"/>
        </w:rPr>
        <w:t xml:space="preserve">related to ESM of waste </w:t>
      </w:r>
      <w:r w:rsidRPr="003A1813">
        <w:rPr>
          <w:rFonts w:cs="Arial"/>
          <w:color w:val="222222"/>
          <w:sz w:val="20"/>
          <w:szCs w:val="24"/>
        </w:rPr>
        <w:t>may be associated with initial or ongoing capital investments and operation/maintenance</w:t>
      </w:r>
      <w:r>
        <w:rPr>
          <w:rFonts w:cs="Arial"/>
          <w:color w:val="222222"/>
          <w:sz w:val="20"/>
          <w:szCs w:val="24"/>
        </w:rPr>
        <w:t xml:space="preserve"> costs</w:t>
      </w:r>
      <w:r w:rsidRPr="003A1813">
        <w:rPr>
          <w:rFonts w:cs="Arial"/>
          <w:color w:val="222222"/>
          <w:sz w:val="20"/>
          <w:szCs w:val="24"/>
        </w:rPr>
        <w:t xml:space="preserve">, for example: </w:t>
      </w:r>
    </w:p>
    <w:p w:rsidR="0015606E" w:rsidRPr="00B610FC" w:rsidRDefault="0015606E" w:rsidP="00B610FC">
      <w:pPr>
        <w:pStyle w:val="Prrafodelista"/>
        <w:numPr>
          <w:ilvl w:val="0"/>
          <w:numId w:val="20"/>
        </w:numPr>
        <w:spacing w:after="120"/>
        <w:ind w:left="1276" w:firstLine="567"/>
        <w:contextualSpacing w:val="0"/>
        <w:rPr>
          <w:sz w:val="20"/>
        </w:rPr>
      </w:pPr>
      <w:r w:rsidRPr="00B610FC">
        <w:rPr>
          <w:sz w:val="20"/>
        </w:rPr>
        <w:t>Acquisition, repair and replacement of waste collection containers;</w:t>
      </w:r>
    </w:p>
    <w:p w:rsidR="0015606E" w:rsidRPr="0015606E" w:rsidRDefault="0015606E" w:rsidP="00B610FC">
      <w:pPr>
        <w:pStyle w:val="Prrafodelista"/>
        <w:numPr>
          <w:ilvl w:val="0"/>
          <w:numId w:val="20"/>
        </w:numPr>
        <w:spacing w:after="120"/>
        <w:ind w:left="1276" w:firstLine="567"/>
        <w:contextualSpacing w:val="0"/>
        <w:rPr>
          <w:sz w:val="20"/>
        </w:rPr>
      </w:pPr>
      <w:r w:rsidRPr="0015606E">
        <w:rPr>
          <w:sz w:val="20"/>
        </w:rPr>
        <w:t>Acquisition, operation, maintenance and replacement of waste collection vehicles;</w:t>
      </w:r>
    </w:p>
    <w:p w:rsidR="0015606E" w:rsidRPr="0015606E" w:rsidRDefault="0015606E" w:rsidP="00B610FC">
      <w:pPr>
        <w:pStyle w:val="Prrafodelista"/>
        <w:numPr>
          <w:ilvl w:val="0"/>
          <w:numId w:val="20"/>
        </w:numPr>
        <w:spacing w:after="120"/>
        <w:ind w:left="1276" w:firstLine="567"/>
        <w:contextualSpacing w:val="0"/>
        <w:rPr>
          <w:sz w:val="20"/>
        </w:rPr>
      </w:pPr>
      <w:r w:rsidRPr="0015606E">
        <w:rPr>
          <w:sz w:val="20"/>
        </w:rPr>
        <w:t>Investments in planning and construction of new waste management facilities;</w:t>
      </w:r>
    </w:p>
    <w:p w:rsidR="0015606E" w:rsidRPr="0015606E" w:rsidRDefault="0015606E" w:rsidP="00B610FC">
      <w:pPr>
        <w:pStyle w:val="Prrafodelista"/>
        <w:numPr>
          <w:ilvl w:val="0"/>
          <w:numId w:val="20"/>
        </w:numPr>
        <w:spacing w:after="120"/>
        <w:ind w:left="1276" w:firstLine="567"/>
        <w:contextualSpacing w:val="0"/>
        <w:rPr>
          <w:sz w:val="20"/>
        </w:rPr>
      </w:pPr>
      <w:r w:rsidRPr="0015606E">
        <w:rPr>
          <w:sz w:val="20"/>
        </w:rPr>
        <w:t>Improvement or upgrading of existing waste management facilities;</w:t>
      </w:r>
    </w:p>
    <w:p w:rsidR="0015606E" w:rsidRPr="0015606E" w:rsidRDefault="0015606E" w:rsidP="00B610FC">
      <w:pPr>
        <w:pStyle w:val="Prrafodelista"/>
        <w:numPr>
          <w:ilvl w:val="0"/>
          <w:numId w:val="20"/>
        </w:numPr>
        <w:spacing w:after="120"/>
        <w:ind w:left="1276" w:firstLine="567"/>
        <w:contextualSpacing w:val="0"/>
        <w:rPr>
          <w:sz w:val="20"/>
        </w:rPr>
      </w:pPr>
      <w:r w:rsidRPr="0015606E">
        <w:rPr>
          <w:sz w:val="20"/>
        </w:rPr>
        <w:t>Operation of waste management facilities (including depreciation of their value);</w:t>
      </w:r>
    </w:p>
    <w:p w:rsidR="0015606E" w:rsidRPr="0015606E" w:rsidRDefault="0015606E" w:rsidP="00B610FC">
      <w:pPr>
        <w:pStyle w:val="Prrafodelista"/>
        <w:numPr>
          <w:ilvl w:val="0"/>
          <w:numId w:val="20"/>
        </w:numPr>
        <w:spacing w:after="120"/>
        <w:ind w:left="1276" w:firstLine="567"/>
        <w:contextualSpacing w:val="0"/>
        <w:rPr>
          <w:sz w:val="20"/>
        </w:rPr>
      </w:pPr>
      <w:r w:rsidRPr="0015606E">
        <w:rPr>
          <w:sz w:val="20"/>
        </w:rPr>
        <w:t>Wages for personnel engaged in waste management;</w:t>
      </w:r>
    </w:p>
    <w:p w:rsidR="0015606E" w:rsidRPr="0015606E" w:rsidRDefault="0015606E" w:rsidP="00B610FC">
      <w:pPr>
        <w:pStyle w:val="Prrafodelista"/>
        <w:numPr>
          <w:ilvl w:val="0"/>
          <w:numId w:val="20"/>
        </w:numPr>
        <w:spacing w:after="120"/>
        <w:ind w:left="1276" w:firstLine="567"/>
        <w:contextualSpacing w:val="0"/>
        <w:rPr>
          <w:sz w:val="20"/>
        </w:rPr>
      </w:pPr>
      <w:r w:rsidRPr="0015606E">
        <w:rPr>
          <w:sz w:val="20"/>
        </w:rPr>
        <w:t>Training of employees including health and safety training and the provision of personal protective equipment;</w:t>
      </w:r>
    </w:p>
    <w:p w:rsidR="0015606E" w:rsidRPr="0015606E" w:rsidRDefault="0015606E" w:rsidP="00B610FC">
      <w:pPr>
        <w:pStyle w:val="Prrafodelista"/>
        <w:numPr>
          <w:ilvl w:val="0"/>
          <w:numId w:val="20"/>
        </w:numPr>
        <w:spacing w:after="120"/>
        <w:ind w:left="1276" w:firstLine="567"/>
        <w:contextualSpacing w:val="0"/>
        <w:jc w:val="both"/>
        <w:rPr>
          <w:sz w:val="20"/>
        </w:rPr>
      </w:pPr>
      <w:r w:rsidRPr="0015606E">
        <w:rPr>
          <w:sz w:val="20"/>
        </w:rPr>
        <w:t xml:space="preserve">Public relations, education, information and awareness-raising; </w:t>
      </w:r>
    </w:p>
    <w:p w:rsidR="0015606E" w:rsidRPr="0015606E" w:rsidRDefault="0015606E" w:rsidP="00B610FC">
      <w:pPr>
        <w:pStyle w:val="Prrafodelista"/>
        <w:numPr>
          <w:ilvl w:val="0"/>
          <w:numId w:val="20"/>
        </w:numPr>
        <w:spacing w:after="120"/>
        <w:ind w:left="1276" w:firstLine="567"/>
        <w:contextualSpacing w:val="0"/>
        <w:jc w:val="both"/>
        <w:rPr>
          <w:sz w:val="20"/>
        </w:rPr>
      </w:pPr>
      <w:r w:rsidRPr="0015606E">
        <w:rPr>
          <w:sz w:val="20"/>
        </w:rPr>
        <w:t>Additional costs which may be unexpected or unforeseen, such as for clean-up of litter; remediation of contaminated sites caused by illegal waste dumping or incineration; inspection and/or certification.</w:t>
      </w:r>
    </w:p>
    <w:p w:rsidR="00280658" w:rsidRPr="003A1813" w:rsidRDefault="00280658" w:rsidP="00B610FC">
      <w:pPr>
        <w:pStyle w:val="Prrafodelista"/>
        <w:numPr>
          <w:ilvl w:val="0"/>
          <w:numId w:val="15"/>
        </w:numPr>
        <w:spacing w:after="120"/>
        <w:ind w:left="1276" w:firstLine="0"/>
        <w:contextualSpacing w:val="0"/>
        <w:rPr>
          <w:rFonts w:cs="Arial"/>
          <w:color w:val="222222"/>
          <w:sz w:val="20"/>
          <w:szCs w:val="24"/>
        </w:rPr>
      </w:pPr>
      <w:r w:rsidRPr="003A1813">
        <w:rPr>
          <w:rFonts w:cs="Arial"/>
          <w:color w:val="222222"/>
          <w:sz w:val="20"/>
          <w:szCs w:val="24"/>
        </w:rPr>
        <w:t xml:space="preserve">The </w:t>
      </w:r>
      <w:r w:rsidRPr="00B610FC">
        <w:rPr>
          <w:rFonts w:cs="Arial"/>
          <w:color w:val="222222"/>
          <w:sz w:val="20"/>
          <w:szCs w:val="24"/>
          <w:lang w:val="en-US"/>
        </w:rPr>
        <w:t>amount</w:t>
      </w:r>
      <w:r w:rsidRPr="003A1813">
        <w:rPr>
          <w:rFonts w:cs="Arial"/>
          <w:color w:val="222222"/>
          <w:sz w:val="20"/>
          <w:szCs w:val="24"/>
        </w:rPr>
        <w:t xml:space="preserve"> of these costs is determined by:</w:t>
      </w:r>
    </w:p>
    <w:p w:rsidR="0015606E" w:rsidRPr="0015606E" w:rsidRDefault="0015606E" w:rsidP="00B610FC">
      <w:pPr>
        <w:pStyle w:val="Prrafodelista"/>
        <w:numPr>
          <w:ilvl w:val="0"/>
          <w:numId w:val="41"/>
        </w:numPr>
        <w:spacing w:after="120"/>
        <w:ind w:left="1276" w:firstLine="567"/>
        <w:contextualSpacing w:val="0"/>
        <w:rPr>
          <w:sz w:val="20"/>
        </w:rPr>
      </w:pPr>
      <w:r w:rsidRPr="0015606E">
        <w:rPr>
          <w:sz w:val="20"/>
        </w:rPr>
        <w:t>Market prices for equipment, construction, maintenance, etc.;</w:t>
      </w:r>
    </w:p>
    <w:p w:rsidR="0015606E" w:rsidRPr="0015606E" w:rsidRDefault="0015606E" w:rsidP="00B610FC">
      <w:pPr>
        <w:pStyle w:val="Prrafodelista"/>
        <w:numPr>
          <w:ilvl w:val="0"/>
          <w:numId w:val="41"/>
        </w:numPr>
        <w:spacing w:after="120"/>
        <w:ind w:left="1276" w:firstLine="567"/>
        <w:contextualSpacing w:val="0"/>
        <w:rPr>
          <w:sz w:val="20"/>
        </w:rPr>
      </w:pPr>
      <w:r w:rsidRPr="0015606E">
        <w:rPr>
          <w:sz w:val="20"/>
        </w:rPr>
        <w:t>Wage levels (including additional costs such as insurance premiums or pensions);</w:t>
      </w:r>
    </w:p>
    <w:p w:rsidR="0015606E" w:rsidRPr="0015606E" w:rsidRDefault="0015606E" w:rsidP="00B610FC">
      <w:pPr>
        <w:pStyle w:val="Prrafodelista"/>
        <w:numPr>
          <w:ilvl w:val="0"/>
          <w:numId w:val="41"/>
        </w:numPr>
        <w:spacing w:after="120"/>
        <w:ind w:left="1276" w:firstLine="567"/>
        <w:contextualSpacing w:val="0"/>
        <w:rPr>
          <w:sz w:val="20"/>
        </w:rPr>
      </w:pPr>
      <w:r w:rsidRPr="0015606E">
        <w:rPr>
          <w:sz w:val="20"/>
        </w:rPr>
        <w:t xml:space="preserve">Legal and technical requirements (standards), third-party certification with respect to ESM (including emissions reduction), safety, insurance, etc.; </w:t>
      </w:r>
    </w:p>
    <w:p w:rsidR="0015606E" w:rsidRPr="0015606E" w:rsidRDefault="0015606E" w:rsidP="00B610FC">
      <w:pPr>
        <w:pStyle w:val="Prrafodelista"/>
        <w:numPr>
          <w:ilvl w:val="0"/>
          <w:numId w:val="41"/>
        </w:numPr>
        <w:spacing w:after="120"/>
        <w:ind w:left="1276" w:firstLine="567"/>
        <w:contextualSpacing w:val="0"/>
        <w:rPr>
          <w:sz w:val="20"/>
        </w:rPr>
      </w:pPr>
      <w:r w:rsidRPr="0015606E">
        <w:rPr>
          <w:sz w:val="20"/>
        </w:rPr>
        <w:t>Levies paid (for example, landfill, sales or other taxes).</w:t>
      </w:r>
    </w:p>
    <w:p w:rsidR="00280658" w:rsidRPr="003A1813" w:rsidRDefault="00280658" w:rsidP="00B610FC">
      <w:pPr>
        <w:pStyle w:val="Prrafodelista"/>
        <w:numPr>
          <w:ilvl w:val="0"/>
          <w:numId w:val="15"/>
        </w:numPr>
        <w:spacing w:after="120"/>
        <w:ind w:left="1276" w:firstLine="0"/>
        <w:contextualSpacing w:val="0"/>
        <w:rPr>
          <w:rFonts w:cs="Arial"/>
          <w:color w:val="222222"/>
          <w:sz w:val="20"/>
          <w:szCs w:val="24"/>
        </w:rPr>
      </w:pPr>
      <w:r w:rsidRPr="00B610FC">
        <w:rPr>
          <w:rFonts w:cs="Arial"/>
          <w:color w:val="222222"/>
          <w:sz w:val="20"/>
          <w:szCs w:val="24"/>
          <w:lang w:val="en-US"/>
        </w:rPr>
        <w:t>Revenues</w:t>
      </w:r>
      <w:r w:rsidRPr="003A1813">
        <w:rPr>
          <w:rFonts w:cs="Arial"/>
          <w:color w:val="222222"/>
          <w:sz w:val="20"/>
          <w:szCs w:val="24"/>
        </w:rPr>
        <w:t xml:space="preserve"> from the sale of marketable </w:t>
      </w:r>
      <w:r>
        <w:rPr>
          <w:rFonts w:cs="Arial"/>
          <w:color w:val="222222"/>
          <w:sz w:val="20"/>
          <w:szCs w:val="24"/>
        </w:rPr>
        <w:t>outputs/</w:t>
      </w:r>
      <w:r w:rsidRPr="003A1813">
        <w:rPr>
          <w:rFonts w:cs="Arial"/>
          <w:color w:val="222222"/>
          <w:sz w:val="20"/>
          <w:szCs w:val="24"/>
        </w:rPr>
        <w:t xml:space="preserve">products </w:t>
      </w:r>
      <w:r>
        <w:rPr>
          <w:rFonts w:cs="Arial"/>
          <w:color w:val="222222"/>
          <w:sz w:val="20"/>
          <w:szCs w:val="24"/>
        </w:rPr>
        <w:t>from</w:t>
      </w:r>
      <w:r w:rsidRPr="003A1813">
        <w:rPr>
          <w:rFonts w:cs="Arial"/>
          <w:color w:val="222222"/>
          <w:sz w:val="20"/>
          <w:szCs w:val="24"/>
        </w:rPr>
        <w:t xml:space="preserve"> </w:t>
      </w:r>
      <w:r>
        <w:rPr>
          <w:rFonts w:cs="Arial"/>
          <w:color w:val="222222"/>
          <w:sz w:val="20"/>
          <w:szCs w:val="24"/>
        </w:rPr>
        <w:t xml:space="preserve">the </w:t>
      </w:r>
      <w:r w:rsidRPr="003A1813">
        <w:rPr>
          <w:rFonts w:cs="Arial"/>
          <w:color w:val="222222"/>
          <w:sz w:val="20"/>
          <w:szCs w:val="24"/>
        </w:rPr>
        <w:t>waste management process (e.g. paper, glass, metals, compost, re</w:t>
      </w:r>
      <w:r>
        <w:rPr>
          <w:rFonts w:cs="Arial"/>
          <w:color w:val="222222"/>
          <w:sz w:val="20"/>
          <w:szCs w:val="24"/>
        </w:rPr>
        <w:t>-</w:t>
      </w:r>
      <w:r w:rsidRPr="003A1813">
        <w:rPr>
          <w:rFonts w:cs="Arial"/>
          <w:color w:val="222222"/>
          <w:sz w:val="20"/>
          <w:szCs w:val="24"/>
        </w:rPr>
        <w:t>usable goods</w:t>
      </w:r>
      <w:r>
        <w:rPr>
          <w:rFonts w:cs="Arial"/>
          <w:color w:val="222222"/>
          <w:sz w:val="20"/>
          <w:szCs w:val="24"/>
        </w:rPr>
        <w:t>, etc.</w:t>
      </w:r>
      <w:r w:rsidRPr="003A1813">
        <w:rPr>
          <w:rFonts w:cs="Arial"/>
          <w:color w:val="222222"/>
          <w:sz w:val="20"/>
          <w:szCs w:val="24"/>
        </w:rPr>
        <w:t xml:space="preserve">) may reduce or offset overall costs, while some of these outputs may lead to losses. All of the marketable products and outputs should be considered together in terms of calculating revenues or losses.  It should also be noted that revenues or losses are subject to fluctuations in the market and access to </w:t>
      </w:r>
      <w:r>
        <w:rPr>
          <w:rFonts w:cs="Arial"/>
          <w:color w:val="222222"/>
          <w:sz w:val="20"/>
          <w:szCs w:val="24"/>
        </w:rPr>
        <w:t xml:space="preserve">these </w:t>
      </w:r>
      <w:r w:rsidRPr="003A1813">
        <w:rPr>
          <w:rFonts w:cs="Arial"/>
          <w:color w:val="222222"/>
          <w:sz w:val="20"/>
          <w:szCs w:val="24"/>
        </w:rPr>
        <w:t>markets.</w:t>
      </w:r>
    </w:p>
    <w:p w:rsidR="00280658" w:rsidRPr="003A1813" w:rsidRDefault="00280658" w:rsidP="00B610FC">
      <w:pPr>
        <w:pStyle w:val="Prrafodelista"/>
        <w:numPr>
          <w:ilvl w:val="0"/>
          <w:numId w:val="15"/>
        </w:numPr>
        <w:spacing w:after="120"/>
        <w:ind w:left="1276" w:firstLine="0"/>
        <w:contextualSpacing w:val="0"/>
        <w:rPr>
          <w:rFonts w:cs="Arial"/>
          <w:color w:val="222222"/>
          <w:sz w:val="20"/>
          <w:szCs w:val="24"/>
        </w:rPr>
      </w:pPr>
      <w:r w:rsidRPr="00B610FC">
        <w:rPr>
          <w:rFonts w:cs="Arial"/>
          <w:color w:val="222222"/>
          <w:sz w:val="20"/>
          <w:szCs w:val="24"/>
          <w:lang w:val="en-US"/>
        </w:rPr>
        <w:t>Collection</w:t>
      </w:r>
      <w:r w:rsidRPr="003A1813">
        <w:rPr>
          <w:rFonts w:cs="Arial"/>
          <w:color w:val="222222"/>
          <w:sz w:val="20"/>
          <w:szCs w:val="24"/>
        </w:rPr>
        <w:t xml:space="preserve"> systems and equipment that achieve a high level of performance with respect to ESM are usually more expensive than those performing at or applying lower standards. This is because the former may internalize some of the externalized costs (such as pollution, social and healthcare costs, etc.). This internalization of costs might be avoided in some countries and regions because it is associated with an increase in costs for companies and citizens and therefore may not be politically opportune. However the internalization of costs leads to significant macroeconomic benefits as the efficient allocation of financial resources is improved. It also increases the burden of responsibility borne by waste generators to support waste prevention and </w:t>
      </w:r>
      <w:r>
        <w:rPr>
          <w:rFonts w:cs="Arial"/>
          <w:color w:val="222222"/>
          <w:sz w:val="20"/>
          <w:szCs w:val="24"/>
        </w:rPr>
        <w:t xml:space="preserve">environmentally sound </w:t>
      </w:r>
      <w:r w:rsidRPr="003A1813">
        <w:rPr>
          <w:rFonts w:cs="Arial"/>
          <w:color w:val="222222"/>
          <w:sz w:val="20"/>
          <w:szCs w:val="24"/>
        </w:rPr>
        <w:t>waste management.</w:t>
      </w:r>
    </w:p>
    <w:p w:rsidR="00280658" w:rsidRDefault="00280658" w:rsidP="005A3672">
      <w:pPr>
        <w:pStyle w:val="Ttulo1"/>
        <w:keepLines/>
        <w:numPr>
          <w:ilvl w:val="0"/>
          <w:numId w:val="16"/>
        </w:numPr>
        <w:tabs>
          <w:tab w:val="clear" w:pos="1247"/>
          <w:tab w:val="clear" w:pos="1814"/>
        </w:tabs>
        <w:ind w:left="1276"/>
        <w:rPr>
          <w:color w:val="222222"/>
        </w:rPr>
      </w:pPr>
      <w:bookmarkStart w:id="4" w:name="_Toc472528146"/>
      <w:r w:rsidRPr="009D0157">
        <w:rPr>
          <w:color w:val="222222"/>
        </w:rPr>
        <w:t>Sources of financing</w:t>
      </w:r>
      <w:bookmarkEnd w:id="4"/>
    </w:p>
    <w:p w:rsidR="00280658" w:rsidRPr="003A1813" w:rsidRDefault="00280658" w:rsidP="00B610FC">
      <w:pPr>
        <w:pStyle w:val="Prrafodelista"/>
        <w:numPr>
          <w:ilvl w:val="0"/>
          <w:numId w:val="15"/>
        </w:numPr>
        <w:spacing w:after="120"/>
        <w:ind w:left="1276" w:firstLine="0"/>
        <w:contextualSpacing w:val="0"/>
        <w:rPr>
          <w:rFonts w:cs="Arial"/>
          <w:color w:val="222222"/>
          <w:sz w:val="20"/>
          <w:szCs w:val="24"/>
        </w:rPr>
      </w:pPr>
      <w:r w:rsidRPr="003A1813">
        <w:rPr>
          <w:rStyle w:val="hps"/>
          <w:rFonts w:cs="Arial"/>
          <w:color w:val="222222"/>
          <w:sz w:val="20"/>
          <w:szCs w:val="24"/>
        </w:rPr>
        <w:t xml:space="preserve">To </w:t>
      </w:r>
      <w:r w:rsidRPr="00B610FC">
        <w:rPr>
          <w:lang w:val="en-US"/>
        </w:rPr>
        <w:t>cover</w:t>
      </w:r>
      <w:r w:rsidRPr="003A1813">
        <w:rPr>
          <w:rStyle w:val="hps"/>
          <w:rFonts w:cs="Arial"/>
          <w:color w:val="222222"/>
          <w:sz w:val="20"/>
          <w:szCs w:val="24"/>
        </w:rPr>
        <w:t xml:space="preserve"> the costs of waste management, and in particular to ensure ESM, financing is needed. The four</w:t>
      </w:r>
      <w:r w:rsidRPr="003A1813">
        <w:rPr>
          <w:rFonts w:cs="Arial"/>
          <w:color w:val="222222"/>
          <w:sz w:val="20"/>
          <w:szCs w:val="24"/>
        </w:rPr>
        <w:t xml:space="preserve"> commonly applied </w:t>
      </w:r>
      <w:r w:rsidRPr="003A1813">
        <w:rPr>
          <w:rStyle w:val="hps"/>
          <w:rFonts w:cs="Arial"/>
          <w:color w:val="222222"/>
          <w:sz w:val="20"/>
          <w:szCs w:val="24"/>
        </w:rPr>
        <w:t>sources of</w:t>
      </w:r>
      <w:r w:rsidRPr="003A1813">
        <w:rPr>
          <w:rFonts w:cs="Arial"/>
          <w:color w:val="222222"/>
          <w:sz w:val="20"/>
          <w:szCs w:val="24"/>
        </w:rPr>
        <w:t xml:space="preserve"> financing for </w:t>
      </w:r>
      <w:r w:rsidRPr="003A1813">
        <w:rPr>
          <w:rStyle w:val="hps"/>
          <w:rFonts w:cs="Arial"/>
          <w:color w:val="222222"/>
          <w:sz w:val="20"/>
          <w:szCs w:val="24"/>
        </w:rPr>
        <w:t>waste management</w:t>
      </w:r>
      <w:r w:rsidRPr="003A1813">
        <w:rPr>
          <w:rFonts w:cs="Arial"/>
          <w:color w:val="222222"/>
          <w:sz w:val="20"/>
          <w:szCs w:val="24"/>
        </w:rPr>
        <w:t xml:space="preserve"> </w:t>
      </w:r>
      <w:r>
        <w:rPr>
          <w:rFonts w:cs="Arial"/>
          <w:color w:val="222222"/>
          <w:sz w:val="20"/>
          <w:szCs w:val="24"/>
        </w:rPr>
        <w:t xml:space="preserve">operations </w:t>
      </w:r>
      <w:r w:rsidRPr="003A1813">
        <w:rPr>
          <w:rStyle w:val="hps"/>
          <w:rFonts w:cs="Arial"/>
          <w:color w:val="222222"/>
          <w:sz w:val="20"/>
          <w:szCs w:val="24"/>
        </w:rPr>
        <w:t>are described below</w:t>
      </w:r>
      <w:r w:rsidRPr="003A1813">
        <w:rPr>
          <w:rFonts w:cs="Arial"/>
          <w:color w:val="222222"/>
          <w:sz w:val="20"/>
          <w:szCs w:val="24"/>
        </w:rPr>
        <w:t>:</w:t>
      </w:r>
    </w:p>
    <w:p w:rsidR="0015606E" w:rsidRDefault="00280658" w:rsidP="00B610FC">
      <w:pPr>
        <w:pStyle w:val="Prrafodelista"/>
        <w:numPr>
          <w:ilvl w:val="0"/>
          <w:numId w:val="42"/>
        </w:numPr>
        <w:spacing w:after="120"/>
        <w:ind w:left="1276" w:firstLine="567"/>
        <w:contextualSpacing w:val="0"/>
        <w:rPr>
          <w:sz w:val="20"/>
        </w:rPr>
      </w:pPr>
      <w:r w:rsidRPr="004525C0">
        <w:rPr>
          <w:sz w:val="20"/>
        </w:rPr>
        <w:t>Payments of fees or taxes by waste generators;</w:t>
      </w:r>
    </w:p>
    <w:p w:rsidR="0015606E" w:rsidRDefault="00280658" w:rsidP="00B610FC">
      <w:pPr>
        <w:pStyle w:val="Prrafodelista"/>
        <w:numPr>
          <w:ilvl w:val="0"/>
          <w:numId w:val="42"/>
        </w:numPr>
        <w:spacing w:after="120"/>
        <w:ind w:left="1276" w:firstLine="567"/>
        <w:contextualSpacing w:val="0"/>
        <w:rPr>
          <w:sz w:val="20"/>
        </w:rPr>
      </w:pPr>
      <w:r w:rsidRPr="004525C0">
        <w:rPr>
          <w:sz w:val="20"/>
        </w:rPr>
        <w:t>Fees paid by producers of products in the context of EPR;</w:t>
      </w:r>
    </w:p>
    <w:p w:rsidR="0015606E" w:rsidRDefault="00280658" w:rsidP="00B610FC">
      <w:pPr>
        <w:pStyle w:val="Prrafodelista"/>
        <w:numPr>
          <w:ilvl w:val="0"/>
          <w:numId w:val="42"/>
        </w:numPr>
        <w:spacing w:after="120"/>
        <w:ind w:left="1276" w:firstLine="567"/>
        <w:contextualSpacing w:val="0"/>
        <w:rPr>
          <w:sz w:val="20"/>
        </w:rPr>
      </w:pPr>
      <w:r w:rsidRPr="004525C0">
        <w:rPr>
          <w:sz w:val="20"/>
        </w:rPr>
        <w:t>Revenues from sales of marketable goods;</w:t>
      </w:r>
    </w:p>
    <w:p w:rsidR="0015606E" w:rsidRDefault="00280658" w:rsidP="00B610FC">
      <w:pPr>
        <w:pStyle w:val="Prrafodelista"/>
        <w:numPr>
          <w:ilvl w:val="0"/>
          <w:numId w:val="42"/>
        </w:numPr>
        <w:spacing w:after="120"/>
        <w:ind w:left="1276" w:firstLine="567"/>
        <w:contextualSpacing w:val="0"/>
        <w:rPr>
          <w:sz w:val="20"/>
        </w:rPr>
      </w:pPr>
      <w:r w:rsidRPr="004525C0">
        <w:rPr>
          <w:sz w:val="20"/>
        </w:rPr>
        <w:t>Government funding, subsidies or other forms of financial support from general taxes.</w:t>
      </w:r>
    </w:p>
    <w:p w:rsidR="00280658" w:rsidRPr="003A1813" w:rsidRDefault="00280658" w:rsidP="00280658">
      <w:pPr>
        <w:spacing w:after="200"/>
        <w:rPr>
          <w:sz w:val="20"/>
          <w:szCs w:val="24"/>
        </w:rPr>
      </w:pPr>
    </w:p>
    <w:p w:rsidR="00280658" w:rsidRDefault="00280658" w:rsidP="00280658">
      <w:pPr>
        <w:pStyle w:val="Ttulo2"/>
        <w:ind w:left="1440"/>
      </w:pPr>
    </w:p>
    <w:p w:rsidR="00280658" w:rsidRDefault="00280658" w:rsidP="00280658">
      <w:pPr>
        <w:pStyle w:val="Ttulo2"/>
        <w:ind w:left="1440"/>
      </w:pPr>
      <w:bookmarkStart w:id="5" w:name="_Toc472528147"/>
      <w:r>
        <w:rPr>
          <w:noProof/>
          <w:lang w:val="es-ES" w:eastAsia="es-ES"/>
        </w:rPr>
        <w:drawing>
          <wp:inline distT="0" distB="0" distL="0" distR="0">
            <wp:extent cx="4850362" cy="2790825"/>
            <wp:effectExtent l="0" t="0" r="762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31579" t="29805" r="16587" b="15554"/>
                    <a:stretch/>
                  </pic:blipFill>
                  <pic:spPr bwMode="auto">
                    <a:xfrm>
                      <a:off x="0" y="0"/>
                      <a:ext cx="4850877" cy="2791122"/>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bookmarkEnd w:id="5"/>
      <w:r>
        <w:t xml:space="preserve">         </w:t>
      </w:r>
    </w:p>
    <w:p w:rsidR="00280658" w:rsidRDefault="00280658" w:rsidP="005A3672">
      <w:pPr>
        <w:pStyle w:val="Ttulo2"/>
        <w:keepLines/>
        <w:numPr>
          <w:ilvl w:val="0"/>
          <w:numId w:val="17"/>
        </w:numPr>
        <w:spacing w:before="200"/>
        <w:ind w:left="1276" w:hanging="567"/>
      </w:pPr>
      <w:bookmarkStart w:id="6" w:name="_Toc472528148"/>
      <w:r w:rsidRPr="009D0157">
        <w:t>Waste generators</w:t>
      </w:r>
      <w:bookmarkEnd w:id="6"/>
    </w:p>
    <w:p w:rsidR="00280658" w:rsidRPr="003A1813" w:rsidRDefault="00280658" w:rsidP="00B610FC">
      <w:pPr>
        <w:pStyle w:val="Prrafodelista"/>
        <w:numPr>
          <w:ilvl w:val="0"/>
          <w:numId w:val="15"/>
        </w:numPr>
        <w:spacing w:after="120"/>
        <w:ind w:left="1276" w:firstLine="0"/>
        <w:contextualSpacing w:val="0"/>
        <w:rPr>
          <w:sz w:val="20"/>
          <w:szCs w:val="24"/>
        </w:rPr>
      </w:pPr>
      <w:r w:rsidRPr="003A1813">
        <w:rPr>
          <w:sz w:val="20"/>
          <w:szCs w:val="24"/>
        </w:rPr>
        <w:t xml:space="preserve">The </w:t>
      </w:r>
      <w:r w:rsidRPr="00B610FC">
        <w:rPr>
          <w:rFonts w:cs="Arial"/>
          <w:color w:val="222222"/>
          <w:sz w:val="20"/>
          <w:szCs w:val="24"/>
          <w:lang w:val="en-US"/>
        </w:rPr>
        <w:t>traditional</w:t>
      </w:r>
      <w:r w:rsidRPr="003A1813">
        <w:rPr>
          <w:sz w:val="20"/>
          <w:szCs w:val="24"/>
        </w:rPr>
        <w:t xml:space="preserve"> way to ensure </w:t>
      </w:r>
      <w:r>
        <w:rPr>
          <w:sz w:val="20"/>
          <w:szCs w:val="24"/>
        </w:rPr>
        <w:t xml:space="preserve">sustainable </w:t>
      </w:r>
      <w:r w:rsidRPr="003A1813">
        <w:rPr>
          <w:sz w:val="20"/>
          <w:szCs w:val="24"/>
        </w:rPr>
        <w:t xml:space="preserve">financing </w:t>
      </w:r>
      <w:r>
        <w:rPr>
          <w:sz w:val="20"/>
          <w:szCs w:val="24"/>
        </w:rPr>
        <w:t>for</w:t>
      </w:r>
      <w:r w:rsidRPr="003A1813">
        <w:rPr>
          <w:sz w:val="20"/>
          <w:szCs w:val="24"/>
        </w:rPr>
        <w:t xml:space="preserve"> waste management is </w:t>
      </w:r>
      <w:r>
        <w:rPr>
          <w:sz w:val="20"/>
          <w:szCs w:val="24"/>
        </w:rPr>
        <w:t>for</w:t>
      </w:r>
      <w:r w:rsidRPr="003A1813">
        <w:rPr>
          <w:sz w:val="20"/>
          <w:szCs w:val="24"/>
        </w:rPr>
        <w:t xml:space="preserve"> waste generators </w:t>
      </w:r>
      <w:r>
        <w:rPr>
          <w:sz w:val="20"/>
          <w:szCs w:val="24"/>
        </w:rPr>
        <w:t>to be</w:t>
      </w:r>
      <w:r w:rsidRPr="003A1813">
        <w:rPr>
          <w:sz w:val="20"/>
          <w:szCs w:val="24"/>
        </w:rPr>
        <w:t xml:space="preserve"> obliged to pay for waste management </w:t>
      </w:r>
      <w:r>
        <w:rPr>
          <w:sz w:val="20"/>
          <w:szCs w:val="24"/>
        </w:rPr>
        <w:t>services</w:t>
      </w:r>
      <w:r w:rsidRPr="003A1813">
        <w:rPr>
          <w:sz w:val="20"/>
          <w:szCs w:val="24"/>
        </w:rPr>
        <w:t>. This is</w:t>
      </w:r>
      <w:r>
        <w:rPr>
          <w:sz w:val="20"/>
          <w:szCs w:val="24"/>
        </w:rPr>
        <w:t xml:space="preserve"> in line with the polluter</w:t>
      </w:r>
      <w:r w:rsidRPr="003A1813">
        <w:rPr>
          <w:sz w:val="20"/>
          <w:szCs w:val="24"/>
        </w:rPr>
        <w:t xml:space="preserve"> pays principle. Possible mechanisms include:</w:t>
      </w:r>
    </w:p>
    <w:p w:rsidR="0015606E" w:rsidRDefault="00280658" w:rsidP="00B610FC">
      <w:pPr>
        <w:pStyle w:val="Prrafodelista"/>
        <w:numPr>
          <w:ilvl w:val="0"/>
          <w:numId w:val="43"/>
        </w:numPr>
        <w:spacing w:after="120"/>
        <w:ind w:left="1276" w:firstLine="567"/>
        <w:contextualSpacing w:val="0"/>
        <w:rPr>
          <w:sz w:val="20"/>
        </w:rPr>
      </w:pPr>
      <w:r w:rsidRPr="00227209">
        <w:rPr>
          <w:sz w:val="20"/>
        </w:rPr>
        <w:t xml:space="preserve">Taxes collected by local authorities to cover the costs of collection of waste from households; </w:t>
      </w:r>
    </w:p>
    <w:p w:rsidR="0015606E" w:rsidRDefault="00280658" w:rsidP="00B610FC">
      <w:pPr>
        <w:pStyle w:val="Prrafodelista"/>
        <w:numPr>
          <w:ilvl w:val="0"/>
          <w:numId w:val="43"/>
        </w:numPr>
        <w:spacing w:after="120"/>
        <w:ind w:left="1276" w:firstLine="567"/>
        <w:contextualSpacing w:val="0"/>
        <w:rPr>
          <w:sz w:val="20"/>
        </w:rPr>
      </w:pPr>
      <w:r w:rsidRPr="00227209">
        <w:rPr>
          <w:sz w:val="20"/>
        </w:rPr>
        <w:t>Operators of waste management facilities require waste generators to pay fees when they deliver waste to the facility.</w:t>
      </w:r>
    </w:p>
    <w:p w:rsidR="00280658" w:rsidRPr="003A1813" w:rsidRDefault="00280658" w:rsidP="00B610FC">
      <w:pPr>
        <w:pStyle w:val="Prrafodelista"/>
        <w:numPr>
          <w:ilvl w:val="0"/>
          <w:numId w:val="15"/>
        </w:numPr>
        <w:spacing w:after="120"/>
        <w:ind w:left="1276" w:firstLine="0"/>
        <w:contextualSpacing w:val="0"/>
        <w:rPr>
          <w:sz w:val="20"/>
          <w:szCs w:val="24"/>
        </w:rPr>
      </w:pPr>
      <w:r w:rsidRPr="00B610FC">
        <w:rPr>
          <w:rFonts w:cs="Arial"/>
          <w:color w:val="222222"/>
          <w:sz w:val="20"/>
          <w:szCs w:val="24"/>
          <w:lang w:val="en-US"/>
        </w:rPr>
        <w:t>When</w:t>
      </w:r>
      <w:r w:rsidRPr="003A1813">
        <w:rPr>
          <w:sz w:val="20"/>
          <w:szCs w:val="24"/>
        </w:rPr>
        <w:t xml:space="preserve"> implementing tax systems, authorities may use different modalities. The tax could take the form of a dedicated waste tax whereby the taxpayer would know that it is raised for the specific purpose of covering the costs of waste management and it would be ensured that the revenues from the tax are dedicated to this specific activity. It may also be combined with other taxes such as taxes on utilities, such as electricity and/or water supply, which are related to their consumption and sometimes the size of the household or enterprise.</w:t>
      </w:r>
    </w:p>
    <w:p w:rsidR="00280658" w:rsidRPr="003A1813" w:rsidRDefault="00280658" w:rsidP="00B610FC">
      <w:pPr>
        <w:pStyle w:val="Prrafodelista"/>
        <w:numPr>
          <w:ilvl w:val="0"/>
          <w:numId w:val="15"/>
        </w:numPr>
        <w:spacing w:after="120"/>
        <w:ind w:left="1276" w:firstLine="0"/>
        <w:contextualSpacing w:val="0"/>
        <w:rPr>
          <w:sz w:val="20"/>
          <w:szCs w:val="24"/>
        </w:rPr>
      </w:pPr>
      <w:r w:rsidRPr="00B610FC">
        <w:rPr>
          <w:rFonts w:cs="Arial"/>
          <w:color w:val="222222"/>
          <w:sz w:val="20"/>
          <w:szCs w:val="24"/>
          <w:lang w:val="en-US"/>
        </w:rPr>
        <w:t>Alternatively</w:t>
      </w:r>
      <w:r w:rsidRPr="003A1813">
        <w:rPr>
          <w:sz w:val="20"/>
          <w:szCs w:val="24"/>
        </w:rPr>
        <w:t>, authorities could apply a flat rate tax system that would be the same for each household, or they may apply differentiated approaches. One way of differentiating would be to set up systems that require waste generators to pay more if they produce more waste. These systems</w:t>
      </w:r>
      <w:r>
        <w:rPr>
          <w:sz w:val="20"/>
          <w:szCs w:val="24"/>
        </w:rPr>
        <w:t xml:space="preserve"> are generally referred to as “pay-as-you-t</w:t>
      </w:r>
      <w:r w:rsidRPr="003A1813">
        <w:rPr>
          <w:sz w:val="20"/>
          <w:szCs w:val="24"/>
        </w:rPr>
        <w:t>hrow</w:t>
      </w:r>
      <w:r>
        <w:rPr>
          <w:sz w:val="20"/>
          <w:szCs w:val="24"/>
        </w:rPr>
        <w:t>”</w:t>
      </w:r>
      <w:r w:rsidRPr="003A1813">
        <w:rPr>
          <w:sz w:val="20"/>
          <w:szCs w:val="24"/>
        </w:rPr>
        <w:t xml:space="preserve">’ (PAYT) or unit based pricing.  </w:t>
      </w:r>
    </w:p>
    <w:p w:rsidR="00280658" w:rsidRPr="00E12A14" w:rsidRDefault="00280658" w:rsidP="00B610FC">
      <w:pPr>
        <w:pStyle w:val="Prrafodelista"/>
        <w:numPr>
          <w:ilvl w:val="0"/>
          <w:numId w:val="15"/>
        </w:numPr>
        <w:spacing w:after="120"/>
        <w:ind w:left="1276" w:firstLine="0"/>
        <w:contextualSpacing w:val="0"/>
        <w:rPr>
          <w:sz w:val="20"/>
          <w:szCs w:val="24"/>
        </w:rPr>
      </w:pPr>
      <w:r w:rsidRPr="00E12A14">
        <w:rPr>
          <w:sz w:val="20"/>
          <w:szCs w:val="24"/>
        </w:rPr>
        <w:t xml:space="preserve">In the vast majority of areas where PAYT schemes are introduced, the overall cost of the service is funded through a combination of flat rate fees or taxes and a variable element. The flat rate fee is deemed important to give some certainty </w:t>
      </w:r>
      <w:r>
        <w:rPr>
          <w:sz w:val="20"/>
          <w:szCs w:val="24"/>
        </w:rPr>
        <w:t>as to</w:t>
      </w:r>
      <w:r w:rsidRPr="00E12A14">
        <w:rPr>
          <w:sz w:val="20"/>
          <w:szCs w:val="24"/>
        </w:rPr>
        <w:t xml:space="preserve"> the level of revenue generated, which is a requirement to ensure costs are fully recovered. The variable element is used to stimulate waste prevention and </w:t>
      </w:r>
      <w:r>
        <w:rPr>
          <w:sz w:val="20"/>
          <w:szCs w:val="24"/>
        </w:rPr>
        <w:t xml:space="preserve">the </w:t>
      </w:r>
      <w:r w:rsidRPr="00E12A14">
        <w:rPr>
          <w:sz w:val="20"/>
          <w:szCs w:val="24"/>
        </w:rPr>
        <w:t>separate collection of recyclables. Generally</w:t>
      </w:r>
      <w:r>
        <w:rPr>
          <w:sz w:val="20"/>
          <w:szCs w:val="24"/>
        </w:rPr>
        <w:t>,</w:t>
      </w:r>
      <w:r w:rsidRPr="00E12A14">
        <w:rPr>
          <w:sz w:val="20"/>
          <w:szCs w:val="24"/>
        </w:rPr>
        <w:t xml:space="preserve"> PAYT schemes should seek to charge the highest variable fee for residual waste and a lower (or in certain cases</w:t>
      </w:r>
      <w:r>
        <w:rPr>
          <w:sz w:val="20"/>
          <w:szCs w:val="24"/>
        </w:rPr>
        <w:t>,</w:t>
      </w:r>
      <w:r w:rsidRPr="00E12A14">
        <w:rPr>
          <w:sz w:val="20"/>
          <w:szCs w:val="24"/>
        </w:rPr>
        <w:t xml:space="preserve"> zero) fee for recyclables. It may be linked to: </w:t>
      </w:r>
    </w:p>
    <w:p w:rsidR="0015606E" w:rsidRDefault="00042252" w:rsidP="00B610FC">
      <w:pPr>
        <w:pStyle w:val="Prrafodelista"/>
        <w:numPr>
          <w:ilvl w:val="0"/>
          <w:numId w:val="44"/>
        </w:numPr>
        <w:spacing w:after="120"/>
        <w:ind w:left="1276" w:firstLine="567"/>
        <w:contextualSpacing w:val="0"/>
        <w:rPr>
          <w:sz w:val="20"/>
        </w:rPr>
      </w:pPr>
      <w:r>
        <w:rPr>
          <w:sz w:val="20"/>
        </w:rPr>
        <w:t>T</w:t>
      </w:r>
      <w:r w:rsidR="00280658" w:rsidRPr="003A1813">
        <w:rPr>
          <w:sz w:val="20"/>
        </w:rPr>
        <w:t>he choice of container size (volume-based schemes);</w:t>
      </w:r>
    </w:p>
    <w:p w:rsidR="0015606E" w:rsidRDefault="00042252" w:rsidP="00B610FC">
      <w:pPr>
        <w:pStyle w:val="Prrafodelista"/>
        <w:numPr>
          <w:ilvl w:val="0"/>
          <w:numId w:val="44"/>
        </w:numPr>
        <w:spacing w:after="120"/>
        <w:ind w:left="1276" w:firstLine="567"/>
        <w:contextualSpacing w:val="0"/>
        <w:rPr>
          <w:sz w:val="20"/>
        </w:rPr>
      </w:pPr>
      <w:r>
        <w:rPr>
          <w:sz w:val="20"/>
        </w:rPr>
        <w:t>T</w:t>
      </w:r>
      <w:r w:rsidR="00280658" w:rsidRPr="003A1813">
        <w:rPr>
          <w:sz w:val="20"/>
        </w:rPr>
        <w:t>he number of sacks set out for collection (sack-based schemes);</w:t>
      </w:r>
    </w:p>
    <w:p w:rsidR="0015606E" w:rsidRDefault="00042252" w:rsidP="00B610FC">
      <w:pPr>
        <w:pStyle w:val="Prrafodelista"/>
        <w:numPr>
          <w:ilvl w:val="0"/>
          <w:numId w:val="44"/>
        </w:numPr>
        <w:spacing w:after="120"/>
        <w:ind w:left="1276" w:firstLine="567"/>
        <w:contextualSpacing w:val="0"/>
        <w:rPr>
          <w:sz w:val="20"/>
        </w:rPr>
      </w:pPr>
      <w:r>
        <w:rPr>
          <w:sz w:val="20"/>
        </w:rPr>
        <w:t>T</w:t>
      </w:r>
      <w:r w:rsidR="00280658" w:rsidRPr="003A1813">
        <w:rPr>
          <w:sz w:val="20"/>
        </w:rPr>
        <w:t xml:space="preserve">he frequency with which a container is set out for collection (frequency-based schemes); </w:t>
      </w:r>
    </w:p>
    <w:p w:rsidR="0015606E" w:rsidRDefault="00042252" w:rsidP="00B610FC">
      <w:pPr>
        <w:pStyle w:val="Prrafodelista"/>
        <w:numPr>
          <w:ilvl w:val="0"/>
          <w:numId w:val="44"/>
        </w:numPr>
        <w:spacing w:after="120"/>
        <w:ind w:left="1276" w:firstLine="567"/>
        <w:contextualSpacing w:val="0"/>
        <w:rPr>
          <w:sz w:val="20"/>
        </w:rPr>
      </w:pPr>
      <w:r>
        <w:rPr>
          <w:sz w:val="20"/>
        </w:rPr>
        <w:t>T</w:t>
      </w:r>
      <w:r w:rsidR="00280658" w:rsidRPr="003A1813">
        <w:rPr>
          <w:sz w:val="20"/>
        </w:rPr>
        <w:t>he weight of material collected in a given container (weight-based schemes).</w:t>
      </w:r>
    </w:p>
    <w:p w:rsidR="00280658" w:rsidRDefault="00280658" w:rsidP="005A3672">
      <w:pPr>
        <w:pStyle w:val="Ttulo2"/>
        <w:keepLines/>
        <w:numPr>
          <w:ilvl w:val="0"/>
          <w:numId w:val="17"/>
        </w:numPr>
        <w:spacing w:before="120"/>
        <w:ind w:left="1276" w:hanging="567"/>
        <w:rPr>
          <w:color w:val="222222"/>
        </w:rPr>
      </w:pPr>
      <w:r w:rsidRPr="009D0157">
        <w:rPr>
          <w:color w:val="222222"/>
        </w:rPr>
        <w:t xml:space="preserve"> </w:t>
      </w:r>
      <w:bookmarkStart w:id="7" w:name="_Toc472528149"/>
      <w:r w:rsidRPr="005A3672">
        <w:t>Producers</w:t>
      </w:r>
      <w:bookmarkEnd w:id="7"/>
    </w:p>
    <w:p w:rsidR="00280658" w:rsidRPr="003A1813" w:rsidRDefault="00280658" w:rsidP="00B610FC">
      <w:pPr>
        <w:pStyle w:val="Prrafodelista"/>
        <w:numPr>
          <w:ilvl w:val="0"/>
          <w:numId w:val="15"/>
        </w:numPr>
        <w:spacing w:after="120"/>
        <w:ind w:left="1276" w:firstLine="0"/>
        <w:contextualSpacing w:val="0"/>
        <w:rPr>
          <w:sz w:val="20"/>
          <w:szCs w:val="24"/>
        </w:rPr>
      </w:pPr>
      <w:r w:rsidRPr="00B610FC">
        <w:rPr>
          <w:rFonts w:cs="Arial"/>
          <w:color w:val="222222"/>
          <w:sz w:val="20"/>
          <w:szCs w:val="24"/>
          <w:lang w:val="en-US"/>
        </w:rPr>
        <w:t>Authorities</w:t>
      </w:r>
      <w:r w:rsidRPr="003A1813">
        <w:rPr>
          <w:sz w:val="20"/>
          <w:szCs w:val="24"/>
        </w:rPr>
        <w:t xml:space="preserve"> may introduce </w:t>
      </w:r>
      <w:r>
        <w:rPr>
          <w:sz w:val="20"/>
          <w:szCs w:val="24"/>
        </w:rPr>
        <w:t>EPR</w:t>
      </w:r>
      <w:r w:rsidRPr="003A1813">
        <w:rPr>
          <w:sz w:val="20"/>
          <w:szCs w:val="24"/>
        </w:rPr>
        <w:t xml:space="preserve"> schemes for appropriate products where</w:t>
      </w:r>
      <w:r>
        <w:rPr>
          <w:sz w:val="20"/>
          <w:szCs w:val="24"/>
        </w:rPr>
        <w:t>by</w:t>
      </w:r>
      <w:r w:rsidRPr="003A1813">
        <w:rPr>
          <w:sz w:val="20"/>
          <w:szCs w:val="24"/>
        </w:rPr>
        <w:t xml:space="preserve"> the producer of the product </w:t>
      </w:r>
      <w:r>
        <w:rPr>
          <w:sz w:val="20"/>
          <w:szCs w:val="24"/>
        </w:rPr>
        <w:t>is</w:t>
      </w:r>
      <w:r w:rsidRPr="003A1813">
        <w:rPr>
          <w:sz w:val="20"/>
          <w:szCs w:val="24"/>
        </w:rPr>
        <w:t xml:space="preserve"> made responsible for </w:t>
      </w:r>
      <w:r>
        <w:rPr>
          <w:sz w:val="20"/>
          <w:szCs w:val="24"/>
        </w:rPr>
        <w:t xml:space="preserve">its </w:t>
      </w:r>
      <w:r w:rsidRPr="003A1813">
        <w:rPr>
          <w:sz w:val="20"/>
          <w:szCs w:val="24"/>
        </w:rPr>
        <w:t xml:space="preserve">management when it becomes waste. </w:t>
      </w:r>
      <w:r w:rsidRPr="003A1813">
        <w:rPr>
          <w:sz w:val="20"/>
        </w:rPr>
        <w:t xml:space="preserve">The concept of EPR includes a wide range of instruments, from financial contributions to eco-design measures or the provision of </w:t>
      </w:r>
      <w:r w:rsidRPr="003A1813">
        <w:rPr>
          <w:sz w:val="20"/>
        </w:rPr>
        <w:lastRenderedPageBreak/>
        <w:t xml:space="preserve">separate collection and recycling schemes for certain products. One aspect of EPR could be that producers are required to pay fees to support the costs of organising the management of specific waste streams to meet national targets. </w:t>
      </w:r>
      <w:r w:rsidRPr="003A1813">
        <w:rPr>
          <w:sz w:val="20"/>
          <w:szCs w:val="24"/>
        </w:rPr>
        <w:t>Typically, producers would seek to pass these costs onto the users of their products</w:t>
      </w:r>
      <w:r>
        <w:rPr>
          <w:sz w:val="20"/>
          <w:szCs w:val="24"/>
        </w:rPr>
        <w:t>, i.e. the consumer</w:t>
      </w:r>
      <w:r w:rsidRPr="003A1813">
        <w:rPr>
          <w:sz w:val="20"/>
          <w:szCs w:val="24"/>
        </w:rPr>
        <w:t>. In this case, the costs of waste management would be paid when the product is purchased (known as an ‘advanced disposal fee’), rather than at the time it is disposed of. More information about EPR can be found in the practical manual on EPR</w:t>
      </w:r>
      <w:r w:rsidR="00187833">
        <w:rPr>
          <w:rStyle w:val="Refdenotaalpie"/>
        </w:rPr>
        <w:footnoteReference w:customMarkFollows="1" w:id="10"/>
        <w:t>1</w:t>
      </w:r>
      <w:r w:rsidRPr="003A1813">
        <w:rPr>
          <w:sz w:val="20"/>
          <w:szCs w:val="24"/>
        </w:rPr>
        <w:t>.</w:t>
      </w:r>
    </w:p>
    <w:p w:rsidR="00280658" w:rsidRDefault="00280658" w:rsidP="005A3672">
      <w:pPr>
        <w:pStyle w:val="Ttulo2"/>
        <w:keepLines/>
        <w:numPr>
          <w:ilvl w:val="0"/>
          <w:numId w:val="17"/>
        </w:numPr>
        <w:spacing w:before="120"/>
        <w:ind w:left="1276" w:hanging="567"/>
      </w:pPr>
      <w:bookmarkStart w:id="9" w:name="_Toc472528150"/>
      <w:r w:rsidRPr="001D442C">
        <w:t>Markets</w:t>
      </w:r>
      <w:bookmarkEnd w:id="9"/>
    </w:p>
    <w:p w:rsidR="00280658" w:rsidRPr="00E12A14" w:rsidRDefault="00280658" w:rsidP="00B610FC">
      <w:pPr>
        <w:pStyle w:val="Prrafodelista"/>
        <w:numPr>
          <w:ilvl w:val="0"/>
          <w:numId w:val="15"/>
        </w:numPr>
        <w:spacing w:after="120"/>
        <w:ind w:left="1276" w:firstLine="0"/>
        <w:contextualSpacing w:val="0"/>
        <w:rPr>
          <w:sz w:val="20"/>
          <w:szCs w:val="24"/>
        </w:rPr>
      </w:pPr>
      <w:r w:rsidRPr="00B610FC">
        <w:rPr>
          <w:rFonts w:cs="Arial"/>
          <w:color w:val="222222"/>
          <w:sz w:val="20"/>
          <w:szCs w:val="24"/>
          <w:lang w:val="en-US"/>
        </w:rPr>
        <w:t>Managing</w:t>
      </w:r>
      <w:r w:rsidRPr="00E12A14">
        <w:rPr>
          <w:sz w:val="20"/>
          <w:szCs w:val="24"/>
        </w:rPr>
        <w:t xml:space="preserve"> waste may have a cost, but some of the waste may be suitable for reuse and </w:t>
      </w:r>
      <w:r>
        <w:rPr>
          <w:sz w:val="20"/>
          <w:szCs w:val="24"/>
        </w:rPr>
        <w:t>re</w:t>
      </w:r>
      <w:r w:rsidRPr="00E12A14">
        <w:rPr>
          <w:sz w:val="20"/>
          <w:szCs w:val="24"/>
        </w:rPr>
        <w:t>sale and thus generate revenues. Examples may include equipment or parts of equipment that are still useable and can be sold or tyres that are suitable for direct reuse or retreading. In other cases, materials that are collected separately for recycling can be sold as commodities and generate revenue. In the case where waste is incinerated for energy recovery, this may generate revenues from the sale of energy. These revenues can be used to cover (part</w:t>
      </w:r>
      <w:r>
        <w:rPr>
          <w:sz w:val="20"/>
          <w:szCs w:val="24"/>
        </w:rPr>
        <w:t xml:space="preserve"> of</w:t>
      </w:r>
      <w:r w:rsidRPr="00E12A14">
        <w:rPr>
          <w:sz w:val="20"/>
          <w:szCs w:val="24"/>
        </w:rPr>
        <w:t>) the costs of collection and management of the residual wastes.</w:t>
      </w:r>
    </w:p>
    <w:p w:rsidR="00280658" w:rsidRDefault="00280658" w:rsidP="005A3672">
      <w:pPr>
        <w:pStyle w:val="Ttulo2"/>
        <w:keepLines/>
        <w:numPr>
          <w:ilvl w:val="0"/>
          <w:numId w:val="17"/>
        </w:numPr>
        <w:spacing w:before="120"/>
        <w:ind w:left="1276" w:hanging="567"/>
      </w:pPr>
      <w:bookmarkStart w:id="10" w:name="_Toc472528151"/>
      <w:r w:rsidRPr="001D442C">
        <w:t>Governments</w:t>
      </w:r>
      <w:bookmarkEnd w:id="10"/>
    </w:p>
    <w:p w:rsidR="00280658" w:rsidRPr="00B610FC" w:rsidRDefault="00280658" w:rsidP="00B610FC">
      <w:pPr>
        <w:pStyle w:val="Prrafodelista"/>
        <w:numPr>
          <w:ilvl w:val="0"/>
          <w:numId w:val="15"/>
        </w:numPr>
        <w:spacing w:after="120"/>
        <w:ind w:left="1276" w:firstLine="0"/>
        <w:contextualSpacing w:val="0"/>
        <w:rPr>
          <w:sz w:val="20"/>
        </w:rPr>
      </w:pPr>
      <w:r w:rsidRPr="00E12A14">
        <w:rPr>
          <w:sz w:val="20"/>
          <w:szCs w:val="24"/>
        </w:rPr>
        <w:t xml:space="preserve">If financing </w:t>
      </w:r>
      <w:r>
        <w:rPr>
          <w:sz w:val="20"/>
          <w:szCs w:val="24"/>
        </w:rPr>
        <w:t>originating</w:t>
      </w:r>
      <w:r w:rsidRPr="00E12A14">
        <w:rPr>
          <w:sz w:val="20"/>
          <w:szCs w:val="24"/>
        </w:rPr>
        <w:t xml:space="preserve"> from other sources is insufficient to cover the costs </w:t>
      </w:r>
      <w:r>
        <w:rPr>
          <w:sz w:val="20"/>
          <w:szCs w:val="24"/>
        </w:rPr>
        <w:t>of</w:t>
      </w:r>
      <w:r w:rsidRPr="00E12A14">
        <w:rPr>
          <w:sz w:val="20"/>
          <w:szCs w:val="24"/>
        </w:rPr>
        <w:t xml:space="preserve"> ESM, financing may be provided from the budget of the government that is fed by general tax revenues. Mechanisms </w:t>
      </w:r>
      <w:r w:rsidRPr="00B610FC">
        <w:rPr>
          <w:sz w:val="20"/>
        </w:rPr>
        <w:t>that authorities could apply to cover part of the cost of waste management may include:</w:t>
      </w:r>
    </w:p>
    <w:p w:rsidR="0015606E" w:rsidRPr="00B610FC" w:rsidRDefault="006B1BBF" w:rsidP="00B610FC">
      <w:pPr>
        <w:pStyle w:val="Prrafodelista"/>
        <w:numPr>
          <w:ilvl w:val="0"/>
          <w:numId w:val="45"/>
        </w:numPr>
        <w:spacing w:after="120"/>
        <w:ind w:left="1276" w:firstLine="567"/>
        <w:contextualSpacing w:val="0"/>
        <w:rPr>
          <w:sz w:val="20"/>
        </w:rPr>
      </w:pPr>
      <w:r w:rsidRPr="00B610FC">
        <w:rPr>
          <w:sz w:val="20"/>
        </w:rPr>
        <w:t>S</w:t>
      </w:r>
      <w:r w:rsidR="0015606E" w:rsidRPr="00B610FC">
        <w:rPr>
          <w:sz w:val="20"/>
        </w:rPr>
        <w:t>ubsidies for, and direct investments in, waste management activities;</w:t>
      </w:r>
    </w:p>
    <w:p w:rsidR="0015606E" w:rsidRDefault="006B1BBF" w:rsidP="00B610FC">
      <w:pPr>
        <w:pStyle w:val="Prrafodelista"/>
        <w:numPr>
          <w:ilvl w:val="0"/>
          <w:numId w:val="45"/>
        </w:numPr>
        <w:spacing w:after="120"/>
        <w:ind w:left="1276" w:firstLine="567"/>
        <w:contextualSpacing w:val="0"/>
      </w:pPr>
      <w:r>
        <w:rPr>
          <w:sz w:val="20"/>
        </w:rPr>
        <w:t>T</w:t>
      </w:r>
      <w:r w:rsidR="0015606E" w:rsidRPr="0015606E">
        <w:rPr>
          <w:sz w:val="20"/>
        </w:rPr>
        <w:t xml:space="preserve">ax advantages for activities governments would like to promote, such as preferential tax levels and possibilities to use reduced depreciation times for investment; </w:t>
      </w:r>
    </w:p>
    <w:p w:rsidR="0015606E" w:rsidRDefault="006B1BBF" w:rsidP="00B610FC">
      <w:pPr>
        <w:pStyle w:val="Prrafodelista"/>
        <w:numPr>
          <w:ilvl w:val="0"/>
          <w:numId w:val="45"/>
        </w:numPr>
        <w:spacing w:after="120"/>
        <w:ind w:left="1276" w:firstLine="567"/>
        <w:contextualSpacing w:val="0"/>
      </w:pPr>
      <w:r>
        <w:rPr>
          <w:sz w:val="20"/>
        </w:rPr>
        <w:t>G</w:t>
      </w:r>
      <w:r w:rsidR="0015606E" w:rsidRPr="0015606E">
        <w:rPr>
          <w:sz w:val="20"/>
        </w:rPr>
        <w:t>uarantees allowing access to loans with preferential interest rates.</w:t>
      </w:r>
    </w:p>
    <w:p w:rsidR="00280658" w:rsidRPr="00E12A14" w:rsidRDefault="00280658" w:rsidP="00B610FC">
      <w:pPr>
        <w:pStyle w:val="Prrafodelista"/>
        <w:numPr>
          <w:ilvl w:val="0"/>
          <w:numId w:val="15"/>
        </w:numPr>
        <w:spacing w:after="120"/>
        <w:ind w:left="1276" w:firstLine="0"/>
        <w:contextualSpacing w:val="0"/>
        <w:rPr>
          <w:sz w:val="20"/>
          <w:szCs w:val="24"/>
        </w:rPr>
      </w:pPr>
      <w:r w:rsidRPr="00B610FC">
        <w:rPr>
          <w:rFonts w:cs="Arial"/>
          <w:color w:val="222222"/>
          <w:sz w:val="20"/>
          <w:szCs w:val="24"/>
          <w:lang w:val="en-US"/>
        </w:rPr>
        <w:t>Some</w:t>
      </w:r>
      <w:r w:rsidRPr="00E12A14">
        <w:rPr>
          <w:sz w:val="20"/>
          <w:szCs w:val="24"/>
        </w:rPr>
        <w:t xml:space="preserve"> governments use specific environmental funds for this purpose and the funds may be established with </w:t>
      </w:r>
      <w:r>
        <w:rPr>
          <w:sz w:val="20"/>
          <w:szCs w:val="24"/>
        </w:rPr>
        <w:t>revenues</w:t>
      </w:r>
      <w:r w:rsidRPr="00E12A14">
        <w:rPr>
          <w:sz w:val="20"/>
          <w:szCs w:val="24"/>
        </w:rPr>
        <w:t xml:space="preserve"> from taxes and/or financial penalties in cases of non-compliance with environmental legislation.</w:t>
      </w:r>
    </w:p>
    <w:p w:rsidR="00280658" w:rsidRPr="00E12A14" w:rsidRDefault="00280658" w:rsidP="00B610FC">
      <w:pPr>
        <w:pStyle w:val="Prrafodelista"/>
        <w:numPr>
          <w:ilvl w:val="0"/>
          <w:numId w:val="15"/>
        </w:numPr>
        <w:spacing w:after="120"/>
        <w:ind w:left="1276" w:firstLine="0"/>
        <w:contextualSpacing w:val="0"/>
        <w:rPr>
          <w:sz w:val="20"/>
          <w:szCs w:val="24"/>
        </w:rPr>
      </w:pPr>
      <w:r w:rsidRPr="00B610FC">
        <w:rPr>
          <w:rFonts w:cs="Arial"/>
          <w:color w:val="222222"/>
          <w:sz w:val="20"/>
          <w:szCs w:val="24"/>
          <w:lang w:val="en-US"/>
        </w:rPr>
        <w:t>Generally</w:t>
      </w:r>
      <w:r w:rsidRPr="00E12A14">
        <w:rPr>
          <w:sz w:val="20"/>
          <w:szCs w:val="24"/>
        </w:rPr>
        <w:t xml:space="preserve">, financing mechanisms would </w:t>
      </w:r>
      <w:r>
        <w:rPr>
          <w:sz w:val="20"/>
          <w:szCs w:val="24"/>
        </w:rPr>
        <w:t>include</w:t>
      </w:r>
      <w:r w:rsidRPr="00E12A14">
        <w:rPr>
          <w:sz w:val="20"/>
          <w:szCs w:val="24"/>
        </w:rPr>
        <w:t xml:space="preserve"> a mixture of approaches, especially for the management of hazardous waste where the costs are </w:t>
      </w:r>
      <w:r>
        <w:rPr>
          <w:sz w:val="20"/>
          <w:szCs w:val="24"/>
        </w:rPr>
        <w:t xml:space="preserve">generally </w:t>
      </w:r>
      <w:r w:rsidRPr="00E12A14">
        <w:rPr>
          <w:sz w:val="20"/>
          <w:szCs w:val="24"/>
        </w:rPr>
        <w:t xml:space="preserve">higher. There are advantages and disadvantages for each type of financing. Governments may wish to </w:t>
      </w:r>
      <w:r>
        <w:rPr>
          <w:sz w:val="20"/>
          <w:szCs w:val="24"/>
        </w:rPr>
        <w:t>consider</w:t>
      </w:r>
      <w:r w:rsidRPr="00E12A14">
        <w:rPr>
          <w:sz w:val="20"/>
          <w:szCs w:val="24"/>
        </w:rPr>
        <w:t xml:space="preserve"> policy principles to determine which types of financing they </w:t>
      </w:r>
      <w:r>
        <w:rPr>
          <w:sz w:val="20"/>
          <w:szCs w:val="24"/>
        </w:rPr>
        <w:t xml:space="preserve">could </w:t>
      </w:r>
      <w:r w:rsidRPr="00E12A14">
        <w:rPr>
          <w:sz w:val="20"/>
          <w:szCs w:val="24"/>
        </w:rPr>
        <w:t xml:space="preserve">apply. In any case, the promotion of ESM should be part of the </w:t>
      </w:r>
      <w:r>
        <w:rPr>
          <w:sz w:val="20"/>
          <w:szCs w:val="24"/>
        </w:rPr>
        <w:t xml:space="preserve">overall </w:t>
      </w:r>
      <w:r w:rsidRPr="00E12A14">
        <w:rPr>
          <w:sz w:val="20"/>
          <w:szCs w:val="24"/>
        </w:rPr>
        <w:t>approach.</w:t>
      </w:r>
    </w:p>
    <w:p w:rsidR="00280658" w:rsidRDefault="00280658" w:rsidP="005A3672">
      <w:pPr>
        <w:pStyle w:val="Ttulo2"/>
        <w:keepLines/>
        <w:numPr>
          <w:ilvl w:val="0"/>
          <w:numId w:val="17"/>
        </w:numPr>
        <w:spacing w:before="120"/>
        <w:ind w:left="1276" w:hanging="567"/>
      </w:pPr>
      <w:bookmarkStart w:id="11" w:name="_Toc472528152"/>
      <w:r w:rsidRPr="001D442C">
        <w:t>Strengths and weaknesses</w:t>
      </w:r>
      <w:bookmarkEnd w:id="11"/>
    </w:p>
    <w:p w:rsidR="00280658" w:rsidRPr="00E12A14" w:rsidRDefault="00280658" w:rsidP="00B610FC">
      <w:pPr>
        <w:pStyle w:val="Prrafodelista"/>
        <w:numPr>
          <w:ilvl w:val="0"/>
          <w:numId w:val="15"/>
        </w:numPr>
        <w:spacing w:after="120"/>
        <w:ind w:left="1276" w:firstLine="0"/>
        <w:contextualSpacing w:val="0"/>
        <w:rPr>
          <w:sz w:val="20"/>
          <w:szCs w:val="24"/>
        </w:rPr>
      </w:pPr>
      <w:r w:rsidRPr="00B610FC">
        <w:rPr>
          <w:rFonts w:cs="Arial"/>
          <w:color w:val="222222"/>
          <w:sz w:val="20"/>
          <w:szCs w:val="24"/>
          <w:lang w:val="en-US"/>
        </w:rPr>
        <w:t>There</w:t>
      </w:r>
      <w:r w:rsidRPr="00E12A14">
        <w:rPr>
          <w:sz w:val="20"/>
          <w:szCs w:val="24"/>
        </w:rPr>
        <w:t xml:space="preserve"> are situations in which certain financing mechanisms can be used more effectively than others. When considering the introduction or modification of such mechanisms, the strengths and weaknesses of each possible instrument in a given situation should be assessed. Some considerations for this assessment are the following: </w:t>
      </w:r>
    </w:p>
    <w:p w:rsidR="00280658" w:rsidRDefault="00280658" w:rsidP="005A3672">
      <w:pPr>
        <w:pStyle w:val="Ttulo3"/>
        <w:keepNext/>
        <w:keepLines/>
        <w:numPr>
          <w:ilvl w:val="0"/>
          <w:numId w:val="18"/>
        </w:numPr>
        <w:tabs>
          <w:tab w:val="clear" w:pos="1247"/>
        </w:tabs>
        <w:spacing w:before="120"/>
        <w:ind w:left="1276" w:hanging="567"/>
        <w:rPr>
          <w:sz w:val="20"/>
        </w:rPr>
      </w:pPr>
      <w:bookmarkStart w:id="12" w:name="_Toc472528153"/>
      <w:r w:rsidRPr="004132AB">
        <w:rPr>
          <w:sz w:val="20"/>
        </w:rPr>
        <w:t>Pay-</w:t>
      </w:r>
      <w:r>
        <w:rPr>
          <w:sz w:val="20"/>
        </w:rPr>
        <w:t>as-you-t</w:t>
      </w:r>
      <w:r w:rsidRPr="004132AB">
        <w:rPr>
          <w:sz w:val="20"/>
        </w:rPr>
        <w:t>hrow (PAYT)</w:t>
      </w:r>
      <w:bookmarkEnd w:id="12"/>
      <w:r>
        <w:rPr>
          <w:sz w:val="20"/>
        </w:rPr>
        <w:t xml:space="preserve"> schemes</w:t>
      </w:r>
    </w:p>
    <w:p w:rsidR="00280658" w:rsidRPr="00E12A14" w:rsidRDefault="00280658" w:rsidP="00B610FC">
      <w:pPr>
        <w:pStyle w:val="Prrafodelista"/>
        <w:numPr>
          <w:ilvl w:val="0"/>
          <w:numId w:val="15"/>
        </w:numPr>
        <w:spacing w:after="120"/>
        <w:ind w:left="1276" w:firstLine="0"/>
        <w:contextualSpacing w:val="0"/>
        <w:rPr>
          <w:sz w:val="20"/>
          <w:szCs w:val="24"/>
        </w:rPr>
      </w:pPr>
      <w:r w:rsidRPr="00B610FC">
        <w:rPr>
          <w:rFonts w:cs="Arial"/>
          <w:color w:val="222222"/>
          <w:sz w:val="20"/>
          <w:szCs w:val="24"/>
          <w:lang w:val="en-US"/>
        </w:rPr>
        <w:t>PAYT</w:t>
      </w:r>
      <w:r w:rsidRPr="00E12A14">
        <w:rPr>
          <w:sz w:val="20"/>
          <w:szCs w:val="24"/>
        </w:rPr>
        <w:t xml:space="preserve"> </w:t>
      </w:r>
      <w:r>
        <w:rPr>
          <w:sz w:val="20"/>
          <w:szCs w:val="24"/>
        </w:rPr>
        <w:t xml:space="preserve">schemes </w:t>
      </w:r>
      <w:r w:rsidRPr="00E12A14">
        <w:rPr>
          <w:sz w:val="20"/>
          <w:szCs w:val="24"/>
        </w:rPr>
        <w:t>often stimulate consumers to consider the possibilities for waste prevention and minimization</w:t>
      </w:r>
      <w:r>
        <w:rPr>
          <w:sz w:val="20"/>
          <w:szCs w:val="24"/>
        </w:rPr>
        <w:t>,</w:t>
      </w:r>
      <w:r w:rsidRPr="00E12A14">
        <w:rPr>
          <w:sz w:val="20"/>
          <w:szCs w:val="24"/>
        </w:rPr>
        <w:t xml:space="preserve"> and it </w:t>
      </w:r>
      <w:r>
        <w:rPr>
          <w:sz w:val="20"/>
          <w:szCs w:val="24"/>
        </w:rPr>
        <w:t xml:space="preserve">also </w:t>
      </w:r>
      <w:r w:rsidRPr="00E12A14">
        <w:rPr>
          <w:sz w:val="20"/>
          <w:szCs w:val="24"/>
        </w:rPr>
        <w:t>stimulates separate collection</w:t>
      </w:r>
      <w:r>
        <w:rPr>
          <w:sz w:val="20"/>
          <w:szCs w:val="24"/>
        </w:rPr>
        <w:t xml:space="preserve"> of recyclables</w:t>
      </w:r>
      <w:r w:rsidRPr="00E12A14">
        <w:rPr>
          <w:sz w:val="20"/>
          <w:szCs w:val="24"/>
        </w:rPr>
        <w:t xml:space="preserve">. These systems will work best where the infrastructure for recycling is both comprehensive and convenient for the user. It may be the case that, if recycling targets are set at an appropriately ambitious level, there will be a natural evolution of the country towards the implementation of PAYT schemes. In countries with insufficient recycling infrastructure and weak enforcement structures, the introduction of PAYT may </w:t>
      </w:r>
      <w:r>
        <w:rPr>
          <w:sz w:val="20"/>
          <w:szCs w:val="24"/>
        </w:rPr>
        <w:t>lead to increased fly-</w:t>
      </w:r>
      <w:r w:rsidRPr="00E12A14">
        <w:rPr>
          <w:sz w:val="20"/>
          <w:szCs w:val="24"/>
        </w:rPr>
        <w:t>tipping</w:t>
      </w:r>
      <w:r>
        <w:rPr>
          <w:sz w:val="20"/>
          <w:szCs w:val="24"/>
        </w:rPr>
        <w:t xml:space="preserve"> or </w:t>
      </w:r>
      <w:r w:rsidRPr="00E12A14">
        <w:rPr>
          <w:sz w:val="20"/>
          <w:szCs w:val="24"/>
        </w:rPr>
        <w:t>illegal dumping.</w:t>
      </w:r>
    </w:p>
    <w:p w:rsidR="00280658" w:rsidRDefault="00280658" w:rsidP="005A3672">
      <w:pPr>
        <w:pStyle w:val="Ttulo3"/>
        <w:keepNext/>
        <w:keepLines/>
        <w:numPr>
          <w:ilvl w:val="0"/>
          <w:numId w:val="18"/>
        </w:numPr>
        <w:tabs>
          <w:tab w:val="clear" w:pos="1247"/>
        </w:tabs>
        <w:spacing w:before="120"/>
        <w:ind w:left="1276" w:hanging="567"/>
        <w:rPr>
          <w:sz w:val="20"/>
          <w:szCs w:val="24"/>
        </w:rPr>
      </w:pPr>
      <w:bookmarkStart w:id="13" w:name="_Toc472528154"/>
      <w:r w:rsidRPr="00C56E50">
        <w:rPr>
          <w:sz w:val="20"/>
          <w:szCs w:val="24"/>
        </w:rPr>
        <w:t xml:space="preserve">Cherry </w:t>
      </w:r>
      <w:r w:rsidRPr="005A3672">
        <w:rPr>
          <w:sz w:val="20"/>
        </w:rPr>
        <w:t>picking</w:t>
      </w:r>
      <w:r w:rsidRPr="00C56E50">
        <w:rPr>
          <w:sz w:val="20"/>
          <w:szCs w:val="24"/>
        </w:rPr>
        <w:t xml:space="preserve"> of ‘valuable’ wastes</w:t>
      </w:r>
      <w:bookmarkEnd w:id="13"/>
    </w:p>
    <w:p w:rsidR="00280658" w:rsidRPr="00E12A14" w:rsidRDefault="00280658" w:rsidP="00B610FC">
      <w:pPr>
        <w:pStyle w:val="Prrafodelista"/>
        <w:numPr>
          <w:ilvl w:val="0"/>
          <w:numId w:val="15"/>
        </w:numPr>
        <w:spacing w:after="120"/>
        <w:ind w:left="1276" w:firstLine="0"/>
        <w:contextualSpacing w:val="0"/>
        <w:rPr>
          <w:sz w:val="20"/>
          <w:szCs w:val="24"/>
        </w:rPr>
      </w:pPr>
      <w:r w:rsidRPr="00B610FC">
        <w:rPr>
          <w:rFonts w:cs="Arial"/>
          <w:color w:val="222222"/>
          <w:sz w:val="20"/>
          <w:szCs w:val="24"/>
          <w:lang w:val="en-US"/>
        </w:rPr>
        <w:t>Regarding</w:t>
      </w:r>
      <w:r w:rsidRPr="00E12A14">
        <w:rPr>
          <w:sz w:val="20"/>
          <w:szCs w:val="24"/>
        </w:rPr>
        <w:t xml:space="preserve"> potential revenues of marketable goods , it should be kept in mind that if certain types of waste or parts of waste have a value, operators may be inclined to concentrate on collecting these wastes and obtaining the revenues, whilst not collecting the fractions that would only generate costs. This cherry-picking would leave the management of the residual waste to be managed by public authorities.</w:t>
      </w:r>
    </w:p>
    <w:p w:rsidR="006F1811" w:rsidRDefault="006F1811">
      <w:pPr>
        <w:rPr>
          <w:b/>
          <w:sz w:val="20"/>
          <w:szCs w:val="24"/>
        </w:rPr>
      </w:pPr>
      <w:bookmarkStart w:id="14" w:name="_Toc472528155"/>
      <w:r>
        <w:rPr>
          <w:sz w:val="20"/>
          <w:szCs w:val="24"/>
        </w:rPr>
        <w:br w:type="page"/>
      </w:r>
    </w:p>
    <w:p w:rsidR="00280658" w:rsidRPr="000D6937" w:rsidRDefault="00280658" w:rsidP="00280658">
      <w:pPr>
        <w:pStyle w:val="Ttulo3"/>
        <w:keepNext/>
        <w:keepLines/>
        <w:numPr>
          <w:ilvl w:val="0"/>
          <w:numId w:val="18"/>
        </w:numPr>
        <w:tabs>
          <w:tab w:val="clear" w:pos="1247"/>
        </w:tabs>
        <w:spacing w:before="120"/>
        <w:ind w:left="1276" w:hanging="567"/>
      </w:pPr>
      <w:r w:rsidRPr="006F1811">
        <w:rPr>
          <w:sz w:val="20"/>
          <w:szCs w:val="24"/>
        </w:rPr>
        <w:lastRenderedPageBreak/>
        <w:t>Subsidies</w:t>
      </w:r>
      <w:bookmarkEnd w:id="14"/>
    </w:p>
    <w:p w:rsidR="00280658" w:rsidRPr="00E12A14" w:rsidRDefault="00280658" w:rsidP="00B610FC">
      <w:pPr>
        <w:pStyle w:val="Prrafodelista"/>
        <w:numPr>
          <w:ilvl w:val="0"/>
          <w:numId w:val="15"/>
        </w:numPr>
        <w:spacing w:after="120"/>
        <w:ind w:left="1276" w:firstLine="0"/>
        <w:contextualSpacing w:val="0"/>
        <w:rPr>
          <w:sz w:val="20"/>
          <w:szCs w:val="24"/>
        </w:rPr>
      </w:pPr>
      <w:r w:rsidRPr="00B610FC">
        <w:rPr>
          <w:rFonts w:cs="Arial"/>
          <w:color w:val="222222"/>
          <w:sz w:val="20"/>
          <w:szCs w:val="24"/>
          <w:lang w:val="en-US"/>
        </w:rPr>
        <w:t>Subsidies</w:t>
      </w:r>
      <w:r w:rsidRPr="00E12A14">
        <w:rPr>
          <w:sz w:val="20"/>
          <w:szCs w:val="24"/>
        </w:rPr>
        <w:t xml:space="preserve"> from state or municipal budgets may have the risk that they will not lead to self- sustainable waste management. “Sustainable” in this case means </w:t>
      </w:r>
      <w:r>
        <w:rPr>
          <w:sz w:val="20"/>
          <w:szCs w:val="24"/>
        </w:rPr>
        <w:t>adequately funded initial</w:t>
      </w:r>
      <w:r w:rsidRPr="00E12A14">
        <w:rPr>
          <w:sz w:val="20"/>
          <w:szCs w:val="24"/>
        </w:rPr>
        <w:t xml:space="preserve"> investments and operation </w:t>
      </w:r>
      <w:r>
        <w:rPr>
          <w:sz w:val="20"/>
          <w:szCs w:val="24"/>
        </w:rPr>
        <w:t xml:space="preserve">and maintenance </w:t>
      </w:r>
      <w:r w:rsidRPr="00E12A14">
        <w:rPr>
          <w:sz w:val="20"/>
          <w:szCs w:val="24"/>
        </w:rPr>
        <w:t xml:space="preserve">of the necessary equipment and facilities in the long term. In most cases, budgetary and political restrictions limit such financing as other subjects may gain more attention and priority than waste management. When </w:t>
      </w:r>
      <w:r>
        <w:rPr>
          <w:sz w:val="20"/>
          <w:szCs w:val="24"/>
        </w:rPr>
        <w:t>a</w:t>
      </w:r>
      <w:r w:rsidRPr="00E12A14">
        <w:rPr>
          <w:sz w:val="20"/>
          <w:szCs w:val="24"/>
        </w:rPr>
        <w:t xml:space="preserve"> government or municipality decides to stop subsidies </w:t>
      </w:r>
      <w:r>
        <w:rPr>
          <w:sz w:val="20"/>
          <w:szCs w:val="24"/>
        </w:rPr>
        <w:t>for</w:t>
      </w:r>
      <w:r w:rsidRPr="00E12A14">
        <w:rPr>
          <w:sz w:val="20"/>
          <w:szCs w:val="24"/>
        </w:rPr>
        <w:t xml:space="preserve"> waste management, </w:t>
      </w:r>
      <w:r>
        <w:rPr>
          <w:sz w:val="20"/>
          <w:szCs w:val="24"/>
        </w:rPr>
        <w:t xml:space="preserve">there is a risk that </w:t>
      </w:r>
      <w:r w:rsidRPr="00E12A14">
        <w:rPr>
          <w:sz w:val="20"/>
          <w:szCs w:val="24"/>
        </w:rPr>
        <w:t xml:space="preserve">the operations may discontinue. Therefore, the reduction </w:t>
      </w:r>
      <w:r>
        <w:rPr>
          <w:sz w:val="20"/>
          <w:szCs w:val="24"/>
        </w:rPr>
        <w:t xml:space="preserve">or withdrawal </w:t>
      </w:r>
      <w:r w:rsidRPr="00E12A14">
        <w:rPr>
          <w:sz w:val="20"/>
          <w:szCs w:val="24"/>
        </w:rPr>
        <w:t xml:space="preserve">of financial </w:t>
      </w:r>
      <w:r>
        <w:rPr>
          <w:sz w:val="20"/>
          <w:szCs w:val="24"/>
        </w:rPr>
        <w:t>support</w:t>
      </w:r>
      <w:r w:rsidRPr="00E12A14">
        <w:rPr>
          <w:sz w:val="20"/>
          <w:szCs w:val="24"/>
        </w:rPr>
        <w:t xml:space="preserve"> by </w:t>
      </w:r>
      <w:r>
        <w:rPr>
          <w:sz w:val="20"/>
          <w:szCs w:val="24"/>
        </w:rPr>
        <w:t xml:space="preserve">a </w:t>
      </w:r>
      <w:r w:rsidRPr="00E12A14">
        <w:rPr>
          <w:sz w:val="20"/>
          <w:szCs w:val="24"/>
        </w:rPr>
        <w:t>state or municipalit</w:t>
      </w:r>
      <w:r>
        <w:rPr>
          <w:sz w:val="20"/>
          <w:szCs w:val="24"/>
        </w:rPr>
        <w:t>y</w:t>
      </w:r>
      <w:r w:rsidRPr="00E12A14">
        <w:rPr>
          <w:sz w:val="20"/>
          <w:szCs w:val="24"/>
        </w:rPr>
        <w:t xml:space="preserve"> </w:t>
      </w:r>
      <w:r>
        <w:rPr>
          <w:sz w:val="20"/>
          <w:szCs w:val="24"/>
        </w:rPr>
        <w:t>requires</w:t>
      </w:r>
      <w:r w:rsidRPr="00E12A14">
        <w:rPr>
          <w:sz w:val="20"/>
          <w:szCs w:val="24"/>
        </w:rPr>
        <w:t xml:space="preserve"> the introduction of payments </w:t>
      </w:r>
      <w:r>
        <w:rPr>
          <w:sz w:val="20"/>
          <w:szCs w:val="24"/>
        </w:rPr>
        <w:t xml:space="preserve">of fees/taxes </w:t>
      </w:r>
      <w:r w:rsidRPr="00E12A14">
        <w:rPr>
          <w:sz w:val="20"/>
          <w:szCs w:val="24"/>
        </w:rPr>
        <w:t>by waste generators.</w:t>
      </w:r>
    </w:p>
    <w:p w:rsidR="00280658" w:rsidRPr="00E12A14" w:rsidRDefault="00280658" w:rsidP="00B610FC">
      <w:pPr>
        <w:pStyle w:val="Prrafodelista"/>
        <w:numPr>
          <w:ilvl w:val="0"/>
          <w:numId w:val="15"/>
        </w:numPr>
        <w:spacing w:after="120"/>
        <w:ind w:left="1276" w:firstLine="0"/>
        <w:contextualSpacing w:val="0"/>
        <w:rPr>
          <w:sz w:val="20"/>
          <w:szCs w:val="24"/>
        </w:rPr>
      </w:pPr>
      <w:r w:rsidRPr="00B610FC">
        <w:rPr>
          <w:rFonts w:cs="Arial"/>
          <w:color w:val="222222"/>
          <w:sz w:val="20"/>
          <w:szCs w:val="24"/>
          <w:lang w:val="en-US"/>
        </w:rPr>
        <w:t>Certain</w:t>
      </w:r>
      <w:r w:rsidRPr="00E12A14">
        <w:rPr>
          <w:sz w:val="20"/>
          <w:szCs w:val="24"/>
        </w:rPr>
        <w:t xml:space="preserve"> waste management practices may need support from a national or local authority in order to become sustainable. For example, closures of illegal landfills initially may have to be imposed while the government co-funds the development of a hazardous waste incineration plant, which over time can </w:t>
      </w:r>
      <w:r w:rsidRPr="00B865B3">
        <w:rPr>
          <w:sz w:val="20"/>
          <w:szCs w:val="24"/>
        </w:rPr>
        <w:t xml:space="preserve">evolve into a private sector operation. Similar situations could be foreseen in introducing innovative </w:t>
      </w:r>
      <w:r w:rsidRPr="00E12A14">
        <w:rPr>
          <w:sz w:val="20"/>
          <w:szCs w:val="24"/>
        </w:rPr>
        <w:t>recycling solutions that may need public private partnerships in order to become economically viable and self-sustaining.</w:t>
      </w:r>
    </w:p>
    <w:p w:rsidR="00280658" w:rsidRPr="00E12A14" w:rsidRDefault="00280658" w:rsidP="00B610FC">
      <w:pPr>
        <w:pStyle w:val="Prrafodelista"/>
        <w:numPr>
          <w:ilvl w:val="0"/>
          <w:numId w:val="15"/>
        </w:numPr>
        <w:spacing w:after="120"/>
        <w:ind w:left="1276" w:firstLine="0"/>
        <w:contextualSpacing w:val="0"/>
        <w:rPr>
          <w:sz w:val="20"/>
          <w:szCs w:val="24"/>
        </w:rPr>
      </w:pPr>
      <w:r w:rsidRPr="00E12A14">
        <w:rPr>
          <w:sz w:val="20"/>
          <w:szCs w:val="24"/>
        </w:rPr>
        <w:t xml:space="preserve">The management of hazardous waste is more complicated and thus more expensive than the management of municipal waste. Investments in, and the development of, hazardous waste management </w:t>
      </w:r>
      <w:r>
        <w:rPr>
          <w:sz w:val="20"/>
          <w:szCs w:val="24"/>
        </w:rPr>
        <w:t>may</w:t>
      </w:r>
      <w:r w:rsidRPr="00E12A14">
        <w:rPr>
          <w:sz w:val="20"/>
          <w:szCs w:val="24"/>
        </w:rPr>
        <w:t xml:space="preserve"> therefore require governments to introduce stronger measures such as taxes, fees and subsidies.</w:t>
      </w:r>
    </w:p>
    <w:p w:rsidR="00280658" w:rsidRPr="003E45EC" w:rsidRDefault="00280658" w:rsidP="005A3672">
      <w:pPr>
        <w:pStyle w:val="Ttulo1"/>
        <w:keepLines/>
        <w:numPr>
          <w:ilvl w:val="0"/>
          <w:numId w:val="16"/>
        </w:numPr>
        <w:tabs>
          <w:tab w:val="clear" w:pos="1247"/>
          <w:tab w:val="clear" w:pos="1814"/>
        </w:tabs>
        <w:ind w:left="1276"/>
      </w:pPr>
      <w:bookmarkStart w:id="15" w:name="_Toc472528156"/>
      <w:r w:rsidRPr="005A3672">
        <w:rPr>
          <w:color w:val="222222"/>
        </w:rPr>
        <w:t>General</w:t>
      </w:r>
      <w:r w:rsidRPr="003E45EC">
        <w:t xml:space="preserve"> considerations</w:t>
      </w:r>
      <w:bookmarkEnd w:id="15"/>
    </w:p>
    <w:p w:rsidR="00280658" w:rsidRPr="00E12A14" w:rsidRDefault="00280658" w:rsidP="00B610FC">
      <w:pPr>
        <w:pStyle w:val="Prrafodelista"/>
        <w:numPr>
          <w:ilvl w:val="0"/>
          <w:numId w:val="15"/>
        </w:numPr>
        <w:spacing w:after="120"/>
        <w:ind w:left="1276" w:firstLine="0"/>
        <w:contextualSpacing w:val="0"/>
        <w:rPr>
          <w:rFonts w:cs="Arial"/>
          <w:bCs/>
          <w:color w:val="222222"/>
          <w:sz w:val="20"/>
          <w:szCs w:val="24"/>
          <w:lang w:val="de-DE"/>
        </w:rPr>
      </w:pPr>
      <w:r w:rsidRPr="00E12A14">
        <w:rPr>
          <w:sz w:val="20"/>
          <w:szCs w:val="24"/>
        </w:rPr>
        <w:t xml:space="preserve">In </w:t>
      </w:r>
      <w:r w:rsidRPr="00B610FC">
        <w:rPr>
          <w:rFonts w:cs="Arial"/>
          <w:color w:val="222222"/>
          <w:sz w:val="20"/>
          <w:szCs w:val="24"/>
          <w:lang w:val="en-US"/>
        </w:rPr>
        <w:t>many</w:t>
      </w:r>
      <w:r w:rsidRPr="00E12A14">
        <w:rPr>
          <w:sz w:val="20"/>
          <w:szCs w:val="24"/>
        </w:rPr>
        <w:t xml:space="preserve"> countries, the financial means to develop environmentally sound waste management practices are</w:t>
      </w:r>
      <w:r w:rsidRPr="00E12A14">
        <w:rPr>
          <w:rFonts w:cs="Arial"/>
          <w:bCs/>
          <w:color w:val="222222"/>
          <w:sz w:val="20"/>
          <w:szCs w:val="24"/>
          <w:lang w:val="en-US"/>
        </w:rPr>
        <w:t xml:space="preserve"> insufficient or altogether absent. On the one hand, the environmental need is well known and technical solutions for ESM are available on the market, but on the other hand the necessary financing is not available and therefore the overall economic demand is low. To overcome this situation, the different waste management principles, the use and benefits of financial instruments, as well as the political context, have to be understood. </w:t>
      </w:r>
      <w:r w:rsidRPr="00E12A14">
        <w:rPr>
          <w:rFonts w:cs="Arial"/>
          <w:bCs/>
          <w:color w:val="222222"/>
          <w:sz w:val="20"/>
          <w:szCs w:val="24"/>
          <w:lang w:val="de-DE"/>
        </w:rPr>
        <w:t xml:space="preserve">The aim should be to increase the willingness of: </w:t>
      </w:r>
    </w:p>
    <w:p w:rsidR="0015606E" w:rsidRPr="0015606E" w:rsidRDefault="00B85F6A" w:rsidP="005A3672">
      <w:pPr>
        <w:pStyle w:val="Prrafodelista"/>
        <w:numPr>
          <w:ilvl w:val="0"/>
          <w:numId w:val="46"/>
        </w:numPr>
        <w:spacing w:after="120"/>
        <w:ind w:left="1276" w:firstLine="567"/>
        <w:contextualSpacing w:val="0"/>
        <w:rPr>
          <w:sz w:val="20"/>
        </w:rPr>
      </w:pPr>
      <w:r>
        <w:rPr>
          <w:sz w:val="20"/>
        </w:rPr>
        <w:t>S</w:t>
      </w:r>
      <w:r w:rsidR="0015606E" w:rsidRPr="0015606E">
        <w:rPr>
          <w:sz w:val="20"/>
        </w:rPr>
        <w:t xml:space="preserve">takeholders (consumers, enterprises, etc.) to pay for environmentally sound waste management; </w:t>
      </w:r>
    </w:p>
    <w:p w:rsidR="0015606E" w:rsidRDefault="00B85F6A" w:rsidP="005A3672">
      <w:pPr>
        <w:pStyle w:val="Prrafodelista"/>
        <w:numPr>
          <w:ilvl w:val="0"/>
          <w:numId w:val="46"/>
        </w:numPr>
        <w:spacing w:after="120"/>
        <w:ind w:left="1276" w:firstLine="567"/>
        <w:contextualSpacing w:val="0"/>
        <w:rPr>
          <w:sz w:val="20"/>
        </w:rPr>
      </w:pPr>
      <w:r>
        <w:rPr>
          <w:sz w:val="20"/>
        </w:rPr>
        <w:t>P</w:t>
      </w:r>
      <w:r w:rsidR="0015606E" w:rsidRPr="0015606E">
        <w:rPr>
          <w:sz w:val="20"/>
        </w:rPr>
        <w:t>olitical decision makers to establish technical and possibly legislative requirements which necessitate investments in ESM and direct the necessary financing into these activities.</w:t>
      </w:r>
    </w:p>
    <w:p w:rsidR="00280658" w:rsidRPr="00BB7215" w:rsidRDefault="00280658" w:rsidP="005A3672">
      <w:pPr>
        <w:pStyle w:val="Ttulo2"/>
        <w:keepLines/>
        <w:numPr>
          <w:ilvl w:val="0"/>
          <w:numId w:val="19"/>
        </w:numPr>
        <w:spacing w:before="120"/>
        <w:ind w:left="1276" w:hanging="567"/>
        <w:rPr>
          <w:color w:val="222222"/>
        </w:rPr>
      </w:pPr>
      <w:bookmarkStart w:id="16" w:name="_Toc472528157"/>
      <w:r w:rsidRPr="00BB7215">
        <w:rPr>
          <w:color w:val="222222"/>
        </w:rPr>
        <w:t>Financial instruments</w:t>
      </w:r>
      <w:bookmarkEnd w:id="16"/>
      <w:r w:rsidRPr="00BB7215">
        <w:rPr>
          <w:color w:val="222222"/>
        </w:rPr>
        <w:t xml:space="preserve"> </w:t>
      </w:r>
      <w:r w:rsidRPr="00BB7215">
        <w:rPr>
          <w:color w:val="222222"/>
        </w:rPr>
        <w:tab/>
      </w:r>
    </w:p>
    <w:p w:rsidR="00280658" w:rsidRPr="00BB7215" w:rsidRDefault="00280658" w:rsidP="00B610FC">
      <w:pPr>
        <w:pStyle w:val="Prrafodelista"/>
        <w:numPr>
          <w:ilvl w:val="0"/>
          <w:numId w:val="15"/>
        </w:numPr>
        <w:spacing w:after="120"/>
        <w:ind w:left="1276" w:firstLine="0"/>
        <w:contextualSpacing w:val="0"/>
        <w:rPr>
          <w:rFonts w:cs="Arial"/>
          <w:color w:val="222222"/>
          <w:sz w:val="20"/>
          <w:szCs w:val="24"/>
          <w:lang w:val="en-US" w:eastAsia="ja-JP"/>
        </w:rPr>
      </w:pPr>
      <w:r w:rsidRPr="00BB7215">
        <w:rPr>
          <w:rFonts w:cs="Arial"/>
          <w:bCs/>
          <w:color w:val="222222"/>
          <w:sz w:val="20"/>
          <w:szCs w:val="24"/>
          <w:lang w:val="en-US"/>
        </w:rPr>
        <w:t xml:space="preserve">The </w:t>
      </w:r>
      <w:r w:rsidRPr="00B610FC">
        <w:rPr>
          <w:rFonts w:cs="Arial"/>
          <w:color w:val="222222"/>
          <w:sz w:val="20"/>
          <w:szCs w:val="24"/>
          <w:lang w:val="en-US"/>
        </w:rPr>
        <w:t>existence</w:t>
      </w:r>
      <w:r w:rsidRPr="00BB7215">
        <w:rPr>
          <w:rFonts w:cs="Arial"/>
          <w:bCs/>
          <w:color w:val="222222"/>
          <w:sz w:val="20"/>
          <w:szCs w:val="24"/>
          <w:lang w:val="en-US"/>
        </w:rPr>
        <w:t xml:space="preserve"> of sufficient and sustainable financing systems allows the development and use of financial instruments to generate additional benefits like strategies that are higher up in the waste management hierarchy (e.g. more prevention and recycling, less landfilling, energy recovery for residual non-recyclable waste, etc.). This can, for example, be a landfill tax or improved a</w:t>
      </w:r>
      <w:r w:rsidRPr="00BB7215">
        <w:rPr>
          <w:rFonts w:cs="Arial"/>
          <w:color w:val="222222"/>
          <w:sz w:val="20"/>
          <w:szCs w:val="24"/>
          <w:lang w:val="en-US" w:eastAsia="ja-JP"/>
        </w:rPr>
        <w:t>ccess to financing for waste management schemes, support offered through government-backed loans, low-interest loans, or subsidies in the initial phase of the establishment of an ESM waste management scheme.</w:t>
      </w:r>
      <w:r w:rsidRPr="00BB7215">
        <w:rPr>
          <w:color w:val="000000"/>
          <w:sz w:val="20"/>
          <w:lang w:val="en-US" w:eastAsia="ja-JP"/>
        </w:rPr>
        <w:t xml:space="preserve"> Other instruments may </w:t>
      </w:r>
      <w:r w:rsidRPr="00BB7215">
        <w:rPr>
          <w:rFonts w:cs="Arial"/>
          <w:color w:val="222222"/>
          <w:sz w:val="20"/>
          <w:szCs w:val="24"/>
          <w:lang w:val="en-US" w:eastAsia="ja-JP"/>
        </w:rPr>
        <w:t>include penalties for those in non-compliance or deposit systems.</w:t>
      </w:r>
    </w:p>
    <w:p w:rsidR="00280658" w:rsidRDefault="00280658" w:rsidP="005A3672">
      <w:pPr>
        <w:pStyle w:val="Ttulo2"/>
        <w:keepLines/>
        <w:numPr>
          <w:ilvl w:val="0"/>
          <w:numId w:val="19"/>
        </w:numPr>
        <w:spacing w:before="120"/>
        <w:ind w:left="1276" w:hanging="567"/>
        <w:rPr>
          <w:color w:val="222222"/>
        </w:rPr>
      </w:pPr>
      <w:bookmarkStart w:id="17" w:name="_Toc472528158"/>
      <w:r w:rsidRPr="00B865B3">
        <w:rPr>
          <w:color w:val="222222"/>
        </w:rPr>
        <w:t>Policy-making and the political situation</w:t>
      </w:r>
      <w:bookmarkEnd w:id="17"/>
      <w:r w:rsidRPr="00B865B3">
        <w:rPr>
          <w:color w:val="222222"/>
        </w:rPr>
        <w:t xml:space="preserve"> </w:t>
      </w:r>
      <w:r w:rsidRPr="00B865B3">
        <w:rPr>
          <w:color w:val="222222"/>
        </w:rPr>
        <w:tab/>
      </w:r>
    </w:p>
    <w:p w:rsidR="00280658" w:rsidRPr="00E12A14" w:rsidRDefault="00280658" w:rsidP="00B610FC">
      <w:pPr>
        <w:pStyle w:val="Prrafodelista"/>
        <w:numPr>
          <w:ilvl w:val="0"/>
          <w:numId w:val="15"/>
        </w:numPr>
        <w:spacing w:after="120"/>
        <w:ind w:left="1276" w:firstLine="0"/>
        <w:contextualSpacing w:val="0"/>
        <w:rPr>
          <w:rFonts w:cs="Arial"/>
          <w:bCs/>
          <w:color w:val="222222"/>
          <w:sz w:val="20"/>
          <w:szCs w:val="24"/>
          <w:lang w:val="en-US"/>
        </w:rPr>
      </w:pPr>
      <w:r w:rsidRPr="00E12A14">
        <w:rPr>
          <w:rFonts w:cs="Arial"/>
          <w:bCs/>
          <w:color w:val="222222"/>
          <w:sz w:val="20"/>
          <w:szCs w:val="24"/>
          <w:lang w:val="en-US"/>
        </w:rPr>
        <w:t xml:space="preserve">As </w:t>
      </w:r>
      <w:r w:rsidRPr="00B610FC">
        <w:rPr>
          <w:rFonts w:cs="Arial"/>
          <w:color w:val="222222"/>
          <w:sz w:val="20"/>
          <w:szCs w:val="24"/>
          <w:lang w:val="en-US"/>
        </w:rPr>
        <w:t>discussed</w:t>
      </w:r>
      <w:r w:rsidRPr="00E12A14">
        <w:rPr>
          <w:rFonts w:cs="Arial"/>
          <w:bCs/>
          <w:color w:val="222222"/>
          <w:sz w:val="20"/>
          <w:szCs w:val="24"/>
          <w:lang w:val="en-US"/>
        </w:rPr>
        <w:t xml:space="preserve"> earlier, policy-related and political decisions mainly determine which principles are applied; the extent to which standards in relation to ESM and the waste </w:t>
      </w:r>
      <w:r>
        <w:rPr>
          <w:rFonts w:cs="Arial"/>
          <w:bCs/>
          <w:color w:val="222222"/>
          <w:sz w:val="20"/>
          <w:szCs w:val="24"/>
          <w:lang w:val="en-US"/>
        </w:rPr>
        <w:t xml:space="preserve">management </w:t>
      </w:r>
      <w:r w:rsidRPr="00E12A14">
        <w:rPr>
          <w:rFonts w:cs="Arial"/>
          <w:bCs/>
          <w:color w:val="222222"/>
          <w:sz w:val="20"/>
          <w:szCs w:val="24"/>
          <w:lang w:val="en-US"/>
        </w:rPr>
        <w:t xml:space="preserve">hierarchy are regulated and enforced; and which financial sources are used. But </w:t>
      </w:r>
      <w:r>
        <w:rPr>
          <w:rFonts w:cs="Arial"/>
          <w:bCs/>
          <w:color w:val="222222"/>
          <w:sz w:val="20"/>
          <w:szCs w:val="24"/>
          <w:lang w:val="en-US"/>
        </w:rPr>
        <w:t xml:space="preserve">decision-makers </w:t>
      </w:r>
      <w:r w:rsidRPr="00E12A14">
        <w:rPr>
          <w:rFonts w:cs="Arial"/>
          <w:bCs/>
          <w:color w:val="222222"/>
          <w:sz w:val="20"/>
          <w:szCs w:val="24"/>
          <w:lang w:val="en-US"/>
        </w:rPr>
        <w:t xml:space="preserve">also depend on the willingness of consumers (i.e. the voting public) and enterprises to pay for higher </w:t>
      </w:r>
      <w:r>
        <w:rPr>
          <w:rFonts w:cs="Arial"/>
          <w:bCs/>
          <w:color w:val="222222"/>
          <w:sz w:val="20"/>
          <w:szCs w:val="24"/>
          <w:lang w:val="en-US"/>
        </w:rPr>
        <w:t xml:space="preserve">waste </w:t>
      </w:r>
      <w:r w:rsidRPr="00E12A14">
        <w:rPr>
          <w:rFonts w:cs="Arial"/>
          <w:bCs/>
          <w:color w:val="222222"/>
          <w:sz w:val="20"/>
          <w:szCs w:val="24"/>
          <w:lang w:val="en-US"/>
        </w:rPr>
        <w:t>management standards in (fixed) investments and (variable) running costs of managing their wastes. Therefore, the availability of financial resources depends upon environmental awareness, the level of incomes, systems for enforcement, etc. But also constitutional or other legal limitations may prevent the necessary policy and political decisions.</w:t>
      </w:r>
    </w:p>
    <w:p w:rsidR="00280658" w:rsidRDefault="00280658" w:rsidP="00B610FC">
      <w:pPr>
        <w:pStyle w:val="Prrafodelista"/>
        <w:numPr>
          <w:ilvl w:val="0"/>
          <w:numId w:val="15"/>
        </w:numPr>
        <w:spacing w:after="120"/>
        <w:ind w:left="1276" w:firstLine="0"/>
        <w:contextualSpacing w:val="0"/>
        <w:rPr>
          <w:rFonts w:cs="Arial"/>
          <w:bCs/>
          <w:color w:val="222222"/>
          <w:sz w:val="20"/>
          <w:szCs w:val="24"/>
          <w:lang w:val="en-US"/>
        </w:rPr>
      </w:pPr>
      <w:r w:rsidRPr="00E12A14">
        <w:rPr>
          <w:rFonts w:cs="Arial"/>
          <w:bCs/>
          <w:color w:val="222222"/>
          <w:sz w:val="20"/>
          <w:szCs w:val="24"/>
          <w:lang w:val="en-US"/>
        </w:rPr>
        <w:t xml:space="preserve">By </w:t>
      </w:r>
      <w:r w:rsidRPr="00B610FC">
        <w:rPr>
          <w:rFonts w:cs="Arial"/>
          <w:color w:val="222222"/>
          <w:sz w:val="20"/>
          <w:szCs w:val="24"/>
          <w:lang w:val="en-US"/>
        </w:rPr>
        <w:t>contrast</w:t>
      </w:r>
      <w:r w:rsidRPr="00E12A14">
        <w:rPr>
          <w:rFonts w:cs="Arial"/>
          <w:bCs/>
          <w:color w:val="222222"/>
          <w:sz w:val="20"/>
          <w:szCs w:val="24"/>
          <w:lang w:val="en-US"/>
        </w:rPr>
        <w:t xml:space="preserve">, a transfer of (part of) the costs to society is tolerated, although the overall social balance of costs and burdens is worse because false price signals undermine optimized, efficient </w:t>
      </w:r>
      <w:proofErr w:type="spellStart"/>
      <w:r w:rsidRPr="00E12A14">
        <w:rPr>
          <w:rFonts w:cs="Arial"/>
          <w:bCs/>
          <w:color w:val="222222"/>
          <w:sz w:val="20"/>
          <w:szCs w:val="24"/>
          <w:lang w:val="en-US"/>
        </w:rPr>
        <w:t>behaviour</w:t>
      </w:r>
      <w:proofErr w:type="spellEnd"/>
      <w:r w:rsidRPr="00E12A14">
        <w:rPr>
          <w:rFonts w:cs="Arial"/>
          <w:bCs/>
          <w:color w:val="222222"/>
          <w:sz w:val="20"/>
          <w:szCs w:val="24"/>
          <w:lang w:val="en-US"/>
        </w:rPr>
        <w:t>. Only a combination of internalized costs ("true prices") and reliance on the polluter pays principle, implementing the cradle-to-cradle and life-cycle approaches, leads to environmentally and socially responsible sound management. This in turn leads to reduced consumption of resources, fewer environmentally harmful emissions and less poverty.</w:t>
      </w:r>
    </w:p>
    <w:p w:rsidR="00280658" w:rsidRDefault="00280658" w:rsidP="005A3672">
      <w:pPr>
        <w:pStyle w:val="Ttulo2"/>
        <w:keepLines/>
        <w:numPr>
          <w:ilvl w:val="0"/>
          <w:numId w:val="19"/>
        </w:numPr>
        <w:spacing w:before="120"/>
        <w:ind w:left="1276" w:hanging="567"/>
        <w:rPr>
          <w:color w:val="222222"/>
        </w:rPr>
      </w:pPr>
      <w:bookmarkStart w:id="18" w:name="_Toc472528159"/>
      <w:r w:rsidRPr="00B865B3">
        <w:rPr>
          <w:color w:val="222222"/>
        </w:rPr>
        <w:lastRenderedPageBreak/>
        <w:t xml:space="preserve">Challenges when implementing </w:t>
      </w:r>
      <w:bookmarkEnd w:id="18"/>
      <w:r>
        <w:rPr>
          <w:color w:val="222222"/>
        </w:rPr>
        <w:t>financing systems</w:t>
      </w:r>
      <w:r w:rsidRPr="00B865B3">
        <w:rPr>
          <w:color w:val="222222"/>
        </w:rPr>
        <w:tab/>
      </w:r>
    </w:p>
    <w:p w:rsidR="00280658" w:rsidRPr="00E12A14" w:rsidRDefault="00280658" w:rsidP="00B610FC">
      <w:pPr>
        <w:pStyle w:val="Prrafodelista"/>
        <w:numPr>
          <w:ilvl w:val="0"/>
          <w:numId w:val="15"/>
        </w:numPr>
        <w:spacing w:after="120"/>
        <w:ind w:left="1276" w:firstLine="0"/>
        <w:contextualSpacing w:val="0"/>
        <w:rPr>
          <w:sz w:val="20"/>
        </w:rPr>
      </w:pPr>
      <w:r w:rsidRPr="00E12A14">
        <w:rPr>
          <w:sz w:val="20"/>
          <w:szCs w:val="24"/>
          <w:lang w:val="en-US"/>
        </w:rPr>
        <w:t xml:space="preserve">The financing </w:t>
      </w:r>
      <w:r w:rsidRPr="00E12A14">
        <w:rPr>
          <w:sz w:val="20"/>
          <w:szCs w:val="24"/>
        </w:rPr>
        <w:t>o</w:t>
      </w:r>
      <w:r w:rsidRPr="00E12A14">
        <w:rPr>
          <w:sz w:val="20"/>
          <w:szCs w:val="24"/>
          <w:lang w:val="en-US"/>
        </w:rPr>
        <w:t>f</w:t>
      </w:r>
      <w:r w:rsidRPr="00E12A14">
        <w:rPr>
          <w:sz w:val="20"/>
          <w:szCs w:val="24"/>
        </w:rPr>
        <w:t xml:space="preserve"> </w:t>
      </w:r>
      <w:r>
        <w:rPr>
          <w:sz w:val="20"/>
          <w:szCs w:val="24"/>
        </w:rPr>
        <w:t>ESM</w:t>
      </w:r>
      <w:r w:rsidRPr="00E12A14">
        <w:rPr>
          <w:sz w:val="20"/>
          <w:szCs w:val="24"/>
          <w:lang w:val="en-US"/>
        </w:rPr>
        <w:t xml:space="preserve"> will remain a challenge. </w:t>
      </w:r>
      <w:r w:rsidRPr="00E12A14">
        <w:rPr>
          <w:sz w:val="20"/>
          <w:szCs w:val="24"/>
          <w:lang w:val="de-DE"/>
        </w:rPr>
        <w:t xml:space="preserve">The pros and cons can </w:t>
      </w:r>
      <w:r w:rsidRPr="00E12A14">
        <w:rPr>
          <w:sz w:val="20"/>
          <w:szCs w:val="24"/>
        </w:rPr>
        <w:t>include:</w:t>
      </w:r>
    </w:p>
    <w:p w:rsidR="0015606E" w:rsidRDefault="00280658" w:rsidP="005A3672">
      <w:pPr>
        <w:pStyle w:val="Prrafodelista"/>
        <w:numPr>
          <w:ilvl w:val="0"/>
          <w:numId w:val="47"/>
        </w:numPr>
        <w:spacing w:after="120"/>
        <w:ind w:left="1276" w:firstLine="567"/>
        <w:contextualSpacing w:val="0"/>
        <w:rPr>
          <w:sz w:val="20"/>
        </w:rPr>
      </w:pPr>
      <w:r w:rsidRPr="002A0154">
        <w:rPr>
          <w:sz w:val="20"/>
        </w:rPr>
        <w:t>Opposition to the polluter pays</w:t>
      </w:r>
      <w:r w:rsidR="0015606E" w:rsidRPr="0015606E">
        <w:rPr>
          <w:sz w:val="20"/>
        </w:rPr>
        <w:t xml:space="preserve"> and other</w:t>
      </w:r>
      <w:r w:rsidRPr="002A0154">
        <w:rPr>
          <w:sz w:val="20"/>
        </w:rPr>
        <w:t xml:space="preserve"> principle</w:t>
      </w:r>
      <w:r w:rsidR="0015606E" w:rsidRPr="0015606E">
        <w:rPr>
          <w:sz w:val="20"/>
        </w:rPr>
        <w:t>s;</w:t>
      </w:r>
    </w:p>
    <w:p w:rsidR="0015606E" w:rsidRDefault="00280658" w:rsidP="005A3672">
      <w:pPr>
        <w:pStyle w:val="Prrafodelista"/>
        <w:numPr>
          <w:ilvl w:val="0"/>
          <w:numId w:val="47"/>
        </w:numPr>
        <w:spacing w:after="120"/>
        <w:ind w:left="1276" w:firstLine="567"/>
        <w:contextualSpacing w:val="0"/>
        <w:rPr>
          <w:sz w:val="20"/>
        </w:rPr>
      </w:pPr>
      <w:r w:rsidRPr="002A0154">
        <w:rPr>
          <w:sz w:val="20"/>
        </w:rPr>
        <w:t>Private versus public sector: division of tasks and roles in relation to financing (e.g. collection of e-waste under an EPR scheme</w:t>
      </w:r>
      <w:r w:rsidR="0015606E" w:rsidRPr="0015606E">
        <w:rPr>
          <w:sz w:val="20"/>
        </w:rPr>
        <w:t>,</w:t>
      </w:r>
      <w:r w:rsidRPr="002A0154">
        <w:rPr>
          <w:sz w:val="20"/>
        </w:rPr>
        <w:t xml:space="preserve"> whereby the municipalities often have a role in collection and expect refunds from producers:</w:t>
      </w:r>
      <w:r w:rsidR="0015606E" w:rsidRPr="0015606E">
        <w:rPr>
          <w:sz w:val="20"/>
        </w:rPr>
        <w:t xml:space="preserve"> </w:t>
      </w:r>
      <w:r w:rsidRPr="002A0154">
        <w:rPr>
          <w:sz w:val="20"/>
        </w:rPr>
        <w:t>discussions on how to agree on this refunding of optimized costs may complicate the financing);</w:t>
      </w:r>
    </w:p>
    <w:p w:rsidR="0015606E" w:rsidRDefault="0015606E" w:rsidP="005A3672">
      <w:pPr>
        <w:pStyle w:val="Prrafodelista"/>
        <w:numPr>
          <w:ilvl w:val="0"/>
          <w:numId w:val="47"/>
        </w:numPr>
        <w:spacing w:after="120"/>
        <w:ind w:left="1276" w:firstLine="567"/>
        <w:contextualSpacing w:val="0"/>
        <w:rPr>
          <w:sz w:val="20"/>
        </w:rPr>
      </w:pPr>
      <w:r w:rsidRPr="0015606E">
        <w:rPr>
          <w:sz w:val="20"/>
        </w:rPr>
        <w:t>The r</w:t>
      </w:r>
      <w:r w:rsidR="00280658" w:rsidRPr="002A0154">
        <w:rPr>
          <w:sz w:val="20"/>
        </w:rPr>
        <w:t>ole of the informal sector</w:t>
      </w:r>
      <w:r w:rsidRPr="0015606E">
        <w:rPr>
          <w:sz w:val="20"/>
        </w:rPr>
        <w:t xml:space="preserve"> in generating revenues from valuable waste fractions is beneficial in a recycling sense, but sometimes counter-productive with regard to the financing of residual waste management;</w:t>
      </w:r>
    </w:p>
    <w:p w:rsidR="0015606E" w:rsidRDefault="00280658" w:rsidP="005A3672">
      <w:pPr>
        <w:pStyle w:val="Prrafodelista"/>
        <w:numPr>
          <w:ilvl w:val="0"/>
          <w:numId w:val="47"/>
        </w:numPr>
        <w:spacing w:after="120"/>
        <w:ind w:left="1276" w:firstLine="567"/>
        <w:contextualSpacing w:val="0"/>
        <w:rPr>
          <w:sz w:val="20"/>
        </w:rPr>
      </w:pPr>
      <w:r w:rsidRPr="002A0154">
        <w:rPr>
          <w:sz w:val="20"/>
        </w:rPr>
        <w:t>The increases in costs associated with financing as a result of lack of good governance or the impact of corruption.</w:t>
      </w:r>
    </w:p>
    <w:p w:rsidR="00280658" w:rsidRDefault="00280658" w:rsidP="00280658"/>
    <w:p w:rsidR="00280658" w:rsidRDefault="00280658" w:rsidP="00280658"/>
    <w:p w:rsidR="00280658" w:rsidRDefault="00280658" w:rsidP="00280658"/>
    <w:p w:rsidR="00280658" w:rsidRDefault="00280658" w:rsidP="00280658"/>
    <w:p w:rsidR="00280658" w:rsidRPr="00C63E8B" w:rsidRDefault="00280658" w:rsidP="00280658">
      <w:pPr>
        <w:jc w:val="center"/>
      </w:pPr>
      <w:r>
        <w:t>_______________</w:t>
      </w:r>
    </w:p>
    <w:p w:rsidR="00280658" w:rsidRDefault="00280658" w:rsidP="00516301">
      <w:pPr>
        <w:pStyle w:val="Textonotapie"/>
        <w:autoSpaceDE w:val="0"/>
        <w:autoSpaceDN w:val="0"/>
        <w:adjustRightInd w:val="0"/>
        <w:spacing w:before="0" w:after="0"/>
        <w:rPr>
          <w:szCs w:val="24"/>
        </w:rPr>
      </w:pPr>
    </w:p>
    <w:p w:rsidR="00B017C5" w:rsidRPr="007C11FC" w:rsidRDefault="00B017C5" w:rsidP="00B017C5">
      <w:pPr>
        <w:pStyle w:val="Textonotapie"/>
        <w:autoSpaceDE w:val="0"/>
        <w:autoSpaceDN w:val="0"/>
        <w:adjustRightInd w:val="0"/>
        <w:spacing w:before="0" w:after="0"/>
        <w:ind w:left="0"/>
        <w:jc w:val="center"/>
        <w:rPr>
          <w:sz w:val="24"/>
          <w:szCs w:val="24"/>
          <w:lang w:val="en-US"/>
        </w:rPr>
      </w:pPr>
    </w:p>
    <w:sectPr w:rsidR="00B017C5" w:rsidRPr="007C11FC" w:rsidSect="009E3FAD">
      <w:headerReference w:type="even" r:id="rId11"/>
      <w:headerReference w:type="default" r:id="rId12"/>
      <w:footerReference w:type="even" r:id="rId13"/>
      <w:footerReference w:type="default" r:id="rId14"/>
      <w:headerReference w:type="first" r:id="rId15"/>
      <w:footerReference w:type="first" r:id="rId16"/>
      <w:pgSz w:w="11907" w:h="16840" w:code="9"/>
      <w:pgMar w:top="907" w:right="992" w:bottom="1418" w:left="1418" w:header="539" w:footer="975" w:gutter="0"/>
      <w:cols w:space="720"/>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E86B81" w15:done="0"/>
  <w15:commentEx w15:paraId="437124B5" w15:done="0"/>
  <w15:commentEx w15:paraId="6699FC5B" w15:done="0"/>
  <w15:commentEx w15:paraId="3C732FA3" w15:done="0"/>
  <w15:commentEx w15:paraId="29F74E5E" w15:done="0"/>
  <w15:commentEx w15:paraId="0F8630F0" w15:done="0"/>
  <w15:commentEx w15:paraId="2A1010ED" w15:done="0"/>
  <w15:commentEx w15:paraId="45660E3E" w15:done="0"/>
  <w15:commentEx w15:paraId="773D3890" w15:done="0"/>
  <w15:commentEx w15:paraId="02AFD691" w15:done="0"/>
  <w15:commentEx w15:paraId="2EC71BAB" w15:done="0"/>
  <w15:commentEx w15:paraId="277D424C" w15:done="0"/>
  <w15:commentEx w15:paraId="0B65198E" w15:done="0"/>
  <w15:commentEx w15:paraId="40921C0D" w15:done="0"/>
  <w15:commentEx w15:paraId="404AF2CB" w15:done="0"/>
  <w15:commentEx w15:paraId="165127F2" w15:done="0"/>
  <w15:commentEx w15:paraId="42762C5B" w15:done="0"/>
  <w15:commentEx w15:paraId="4A9076CD" w15:done="0"/>
  <w15:commentEx w15:paraId="232A64DA" w15:done="0"/>
  <w15:commentEx w15:paraId="2C6BB286" w15:done="0"/>
  <w15:commentEx w15:paraId="3AAC826A" w15:done="0"/>
  <w15:commentEx w15:paraId="0713FE25" w15:done="0"/>
  <w15:commentEx w15:paraId="2509788E" w15:done="0"/>
  <w15:commentEx w15:paraId="7762B261" w15:done="0"/>
  <w15:commentEx w15:paraId="2062286E" w15:done="0"/>
  <w15:commentEx w15:paraId="70B5BABB" w15:done="0"/>
  <w15:commentEx w15:paraId="06C98FAC" w15:done="0"/>
  <w15:commentEx w15:paraId="7D997726" w15:done="0"/>
  <w15:commentEx w15:paraId="037CD974" w15:done="0"/>
  <w15:commentEx w15:paraId="67AEF94D" w15:done="0"/>
  <w15:commentEx w15:paraId="3E9EE7B9" w15:done="0"/>
  <w15:commentEx w15:paraId="712C7B7F" w15:done="0"/>
  <w15:commentEx w15:paraId="528AA86D" w15:done="0"/>
  <w15:commentEx w15:paraId="2C6C5004" w15:done="0"/>
  <w15:commentEx w15:paraId="52466AF1" w15:done="0"/>
  <w15:commentEx w15:paraId="72816FF2" w15:done="0"/>
  <w15:commentEx w15:paraId="6AB0934B" w15:done="0"/>
  <w15:commentEx w15:paraId="130F922B" w15:done="0"/>
  <w15:commentEx w15:paraId="5767410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998" w:rsidRDefault="00473998">
      <w:r>
        <w:separator/>
      </w:r>
    </w:p>
    <w:p w:rsidR="00473998" w:rsidRDefault="00473998"/>
  </w:endnote>
  <w:endnote w:type="continuationSeparator" w:id="0">
    <w:p w:rsidR="00473998" w:rsidRDefault="00473998">
      <w:r>
        <w:continuationSeparator/>
      </w:r>
    </w:p>
    <w:p w:rsidR="00473998" w:rsidRDefault="0047399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wis721 BT">
    <w:altName w:val="Arial"/>
    <w:charset w:val="00"/>
    <w:family w:val="swiss"/>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9026879"/>
      <w:docPartObj>
        <w:docPartGallery w:val="Page Numbers (Bottom of Page)"/>
        <w:docPartUnique/>
      </w:docPartObj>
    </w:sdtPr>
    <w:sdtContent>
      <w:p w:rsidR="00E47946" w:rsidRDefault="003F41E7" w:rsidP="0093233A">
        <w:pPr>
          <w:pStyle w:val="Piedepgina"/>
          <w:tabs>
            <w:tab w:val="clear" w:pos="4320"/>
            <w:tab w:val="clear" w:pos="8640"/>
          </w:tabs>
        </w:pPr>
        <w:r w:rsidRPr="003F41E7">
          <w:rPr>
            <w:b/>
            <w:bCs/>
            <w:sz w:val="18"/>
            <w:szCs w:val="18"/>
          </w:rPr>
          <w:fldChar w:fldCharType="begin"/>
        </w:r>
        <w:r w:rsidR="00E47946" w:rsidRPr="0093233A">
          <w:rPr>
            <w:b/>
            <w:bCs/>
            <w:sz w:val="18"/>
            <w:szCs w:val="18"/>
          </w:rPr>
          <w:instrText>PAGE   \* MERGEFORMAT</w:instrText>
        </w:r>
        <w:r w:rsidRPr="003F41E7">
          <w:rPr>
            <w:b/>
            <w:bCs/>
            <w:sz w:val="18"/>
            <w:szCs w:val="18"/>
          </w:rPr>
          <w:fldChar w:fldCharType="separate"/>
        </w:r>
        <w:r w:rsidR="00003EE0" w:rsidRPr="00003EE0">
          <w:rPr>
            <w:b/>
            <w:bCs/>
            <w:noProof/>
            <w:sz w:val="18"/>
            <w:szCs w:val="18"/>
            <w:lang w:val="es-ES"/>
          </w:rPr>
          <w:t>16</w:t>
        </w:r>
        <w:r w:rsidRPr="0093233A">
          <w:rPr>
            <w:b/>
            <w:bCs/>
            <w:noProof/>
            <w:sz w:val="18"/>
            <w:szCs w:val="18"/>
            <w:lang w:val="es-ES"/>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972333"/>
      <w:docPartObj>
        <w:docPartGallery w:val="Page Numbers (Bottom of Page)"/>
        <w:docPartUnique/>
      </w:docPartObj>
    </w:sdtPr>
    <w:sdtEndPr>
      <w:rPr>
        <w:b/>
        <w:bCs/>
        <w:sz w:val="18"/>
        <w:szCs w:val="18"/>
      </w:rPr>
    </w:sdtEndPr>
    <w:sdtContent>
      <w:p w:rsidR="00E47946" w:rsidRPr="0093233A" w:rsidRDefault="003F41E7" w:rsidP="0093233A">
        <w:pPr>
          <w:pStyle w:val="Piedepgina"/>
          <w:jc w:val="right"/>
          <w:rPr>
            <w:b/>
            <w:bCs/>
            <w:sz w:val="18"/>
            <w:szCs w:val="18"/>
          </w:rPr>
        </w:pPr>
        <w:r w:rsidRPr="003F41E7">
          <w:rPr>
            <w:b/>
            <w:bCs/>
            <w:sz w:val="18"/>
            <w:szCs w:val="18"/>
          </w:rPr>
          <w:fldChar w:fldCharType="begin"/>
        </w:r>
        <w:r w:rsidR="00E47946" w:rsidRPr="0093233A">
          <w:rPr>
            <w:b/>
            <w:bCs/>
            <w:sz w:val="18"/>
            <w:szCs w:val="18"/>
          </w:rPr>
          <w:instrText>PAGE   \* MERGEFORMAT</w:instrText>
        </w:r>
        <w:r w:rsidRPr="003F41E7">
          <w:rPr>
            <w:b/>
            <w:bCs/>
            <w:sz w:val="18"/>
            <w:szCs w:val="18"/>
          </w:rPr>
          <w:fldChar w:fldCharType="separate"/>
        </w:r>
        <w:r w:rsidR="00003EE0" w:rsidRPr="00003EE0">
          <w:rPr>
            <w:b/>
            <w:bCs/>
            <w:noProof/>
            <w:sz w:val="18"/>
            <w:szCs w:val="18"/>
            <w:lang w:val="es-ES"/>
          </w:rPr>
          <w:t>15</w:t>
        </w:r>
        <w:r w:rsidRPr="0093233A">
          <w:rPr>
            <w:b/>
            <w:bCs/>
            <w:noProof/>
            <w:sz w:val="18"/>
            <w:szCs w:val="18"/>
            <w:lang w:val="es-ES"/>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946" w:rsidRPr="0093233A" w:rsidRDefault="009E3FAD" w:rsidP="00187833">
    <w:pPr>
      <w:pStyle w:val="Piedepgina"/>
      <w:tabs>
        <w:tab w:val="clear" w:pos="4320"/>
        <w:tab w:val="clear" w:pos="8640"/>
      </w:tabs>
      <w:spacing w:before="20" w:after="40"/>
      <w:rPr>
        <w:sz w:val="18"/>
        <w:szCs w:val="18"/>
        <w:lang w:val="fr-CH"/>
      </w:rPr>
    </w:pPr>
    <w:r>
      <w:rPr>
        <w:sz w:val="18"/>
        <w:szCs w:val="18"/>
        <w:lang w:val="fr-CH"/>
      </w:rPr>
      <w:tab/>
    </w:r>
    <w:r>
      <w:rPr>
        <w:sz w:val="18"/>
        <w:szCs w:val="18"/>
        <w:lang w:val="fr-CH"/>
      </w:rPr>
      <w:tab/>
    </w:r>
    <w:r w:rsidR="00187833" w:rsidRPr="00187833">
      <w:rPr>
        <w:sz w:val="18"/>
        <w:szCs w:val="18"/>
        <w:lang w:val="fr-CH"/>
      </w:rPr>
      <w:t>17</w:t>
    </w:r>
    <w:r w:rsidRPr="00187833">
      <w:rPr>
        <w:sz w:val="18"/>
        <w:szCs w:val="18"/>
        <w:lang w:val="fr-CH"/>
      </w:rPr>
      <w:t>0217</w:t>
    </w:r>
    <w:r w:rsidR="00E47946" w:rsidRPr="0093233A">
      <w:rPr>
        <w:sz w:val="18"/>
        <w:szCs w:val="18"/>
        <w:lang w:val="fr-CH"/>
      </w:rPr>
      <w:tab/>
    </w:r>
    <w:r w:rsidR="00E47946" w:rsidRPr="0093233A">
      <w:rPr>
        <w:sz w:val="18"/>
        <w:szCs w:val="18"/>
        <w:lang w:val="fr-CH"/>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998" w:rsidRDefault="00473998" w:rsidP="006161C4">
      <w:pPr>
        <w:ind w:left="624"/>
      </w:pPr>
      <w:r>
        <w:separator/>
      </w:r>
    </w:p>
  </w:footnote>
  <w:footnote w:type="continuationSeparator" w:id="0">
    <w:p w:rsidR="00473998" w:rsidRDefault="00473998">
      <w:r>
        <w:continuationSeparator/>
      </w:r>
    </w:p>
    <w:p w:rsidR="00473998" w:rsidRDefault="00473998"/>
  </w:footnote>
  <w:footnote w:id="1">
    <w:p w:rsidR="00280658" w:rsidRPr="00FC4E8C" w:rsidRDefault="00280658" w:rsidP="00280658">
      <w:pPr>
        <w:pStyle w:val="Textonotapie"/>
        <w:rPr>
          <w:lang w:val="en-US"/>
        </w:rPr>
      </w:pPr>
      <w:r w:rsidRPr="004D0ED7">
        <w:rPr>
          <w:rStyle w:val="Refdenotaalpie"/>
        </w:rPr>
        <w:sym w:font="Symbol" w:char="F02A"/>
      </w:r>
      <w:r>
        <w:t xml:space="preserve"> </w:t>
      </w:r>
      <w:r w:rsidRPr="0060216D">
        <w:rPr>
          <w:szCs w:val="18"/>
        </w:rPr>
        <w:t>UNEP/CHW</w:t>
      </w:r>
      <w:r>
        <w:rPr>
          <w:szCs w:val="18"/>
        </w:rPr>
        <w:t>.13</w:t>
      </w:r>
      <w:r w:rsidRPr="0060216D">
        <w:rPr>
          <w:szCs w:val="18"/>
        </w:rPr>
        <w:t>/1.</w:t>
      </w:r>
    </w:p>
  </w:footnote>
  <w:footnote w:id="2">
    <w:p w:rsidR="00E47946" w:rsidRPr="008F7B2E" w:rsidRDefault="00E47946">
      <w:pPr>
        <w:pStyle w:val="Textonotapie"/>
        <w:rPr>
          <w:szCs w:val="18"/>
          <w:lang w:val="en-US"/>
        </w:rPr>
      </w:pPr>
      <w:r w:rsidRPr="008F7B2E">
        <w:rPr>
          <w:rStyle w:val="Refdenotaalpie"/>
          <w:sz w:val="18"/>
        </w:rPr>
        <w:footnoteRef/>
      </w:r>
      <w:r w:rsidRPr="008F7B2E">
        <w:rPr>
          <w:szCs w:val="18"/>
        </w:rPr>
        <w:t xml:space="preserve"> </w:t>
      </w:r>
      <w:r w:rsidRPr="008F7B2E">
        <w:rPr>
          <w:szCs w:val="18"/>
          <w:lang w:val="en-US"/>
        </w:rPr>
        <w:t>Available in document: UNEP/CHW.13/INF/8</w:t>
      </w:r>
      <w:r w:rsidR="00CD714C">
        <w:rPr>
          <w:szCs w:val="18"/>
          <w:lang w:val="en-US"/>
        </w:rPr>
        <w:t xml:space="preserve">, annex II. </w:t>
      </w:r>
      <w:r w:rsidRPr="008F7B2E">
        <w:rPr>
          <w:szCs w:val="18"/>
          <w:lang w:val="en-US"/>
        </w:rPr>
        <w:t xml:space="preserve"> </w:t>
      </w:r>
    </w:p>
  </w:footnote>
  <w:footnote w:id="3">
    <w:p w:rsidR="00E47946" w:rsidRPr="00BA21A7" w:rsidRDefault="00E47946">
      <w:pPr>
        <w:pStyle w:val="Textonotapie"/>
        <w:rPr>
          <w:lang w:val="en-US"/>
        </w:rPr>
      </w:pPr>
      <w:r w:rsidRPr="008F7B2E">
        <w:rPr>
          <w:rStyle w:val="Refdenotaalpie"/>
          <w:sz w:val="18"/>
        </w:rPr>
        <w:footnoteRef/>
      </w:r>
      <w:r w:rsidRPr="008F7B2E">
        <w:rPr>
          <w:szCs w:val="18"/>
        </w:rPr>
        <w:t xml:space="preserve"> </w:t>
      </w:r>
      <w:r w:rsidRPr="008F7B2E">
        <w:rPr>
          <w:szCs w:val="18"/>
          <w:lang w:val="en-US"/>
        </w:rPr>
        <w:t>See Extended Producer Responsibility - updated guidance, OECD, 2016, available at: http://www.oecd.org/regreform/extended-producer-responsibility-9789264256385-en.htm</w:t>
      </w:r>
      <w:r w:rsidR="00EB6B62">
        <w:rPr>
          <w:szCs w:val="18"/>
          <w:lang w:val="en-US"/>
        </w:rPr>
        <w:t>.</w:t>
      </w:r>
    </w:p>
  </w:footnote>
  <w:footnote w:id="4">
    <w:p w:rsidR="00E47946" w:rsidRPr="008F7B2E" w:rsidRDefault="00E47946">
      <w:pPr>
        <w:pStyle w:val="Textonotapie"/>
        <w:rPr>
          <w:szCs w:val="18"/>
          <w:lang w:val="en-US"/>
        </w:rPr>
      </w:pPr>
      <w:r w:rsidRPr="008F7B2E">
        <w:rPr>
          <w:rStyle w:val="Refdenotaalpie"/>
          <w:sz w:val="18"/>
        </w:rPr>
        <w:footnoteRef/>
      </w:r>
      <w:r w:rsidRPr="008F7B2E">
        <w:rPr>
          <w:szCs w:val="18"/>
        </w:rPr>
        <w:t xml:space="preserve"> </w:t>
      </w:r>
      <w:r w:rsidRPr="008F7B2E">
        <w:rPr>
          <w:szCs w:val="18"/>
          <w:lang w:val="en-US"/>
        </w:rPr>
        <w:t>See Extended Producer Responsibility - updated guidance, OECD, 2016, available at: http://www.oecd.org/regreform/extended-producer-responsibility-9789264256385-en.htm</w:t>
      </w:r>
    </w:p>
  </w:footnote>
  <w:footnote w:id="5">
    <w:p w:rsidR="00E47946" w:rsidRPr="008F7B2E" w:rsidRDefault="00E47946">
      <w:pPr>
        <w:pStyle w:val="Textonotapie"/>
        <w:rPr>
          <w:szCs w:val="18"/>
          <w:lang w:val="en-US"/>
        </w:rPr>
      </w:pPr>
      <w:r w:rsidRPr="008F7B2E">
        <w:rPr>
          <w:rStyle w:val="Refdenotaalpie"/>
          <w:sz w:val="18"/>
        </w:rPr>
        <w:footnoteRef/>
      </w:r>
      <w:r w:rsidRPr="008F7B2E">
        <w:rPr>
          <w:szCs w:val="18"/>
        </w:rPr>
        <w:t xml:space="preserve"> </w:t>
      </w:r>
      <w:r w:rsidRPr="008F7B2E">
        <w:rPr>
          <w:szCs w:val="18"/>
          <w:lang w:val="en-US"/>
        </w:rPr>
        <w:t>See Extended Producer Responsibility - updated guidance, OECD, 2016, available at: http://www.oecd.org/regreform/extended-producer-responsibility-9789264256385-en.htm</w:t>
      </w:r>
      <w:r w:rsidR="009C67F2">
        <w:rPr>
          <w:szCs w:val="18"/>
          <w:lang w:val="en-US"/>
        </w:rPr>
        <w:t>.</w:t>
      </w:r>
    </w:p>
  </w:footnote>
  <w:footnote w:id="6">
    <w:p w:rsidR="00E47946" w:rsidRPr="00094CBA" w:rsidRDefault="00E47946">
      <w:pPr>
        <w:pStyle w:val="Textonotapie"/>
        <w:rPr>
          <w:lang w:val="en-US"/>
        </w:rPr>
      </w:pPr>
      <w:r w:rsidRPr="008F7B2E">
        <w:rPr>
          <w:rStyle w:val="Refdenotaalpie"/>
          <w:sz w:val="18"/>
        </w:rPr>
        <w:footnoteRef/>
      </w:r>
      <w:r w:rsidRPr="008F7B2E">
        <w:rPr>
          <w:szCs w:val="18"/>
        </w:rPr>
        <w:t xml:space="preserve"> </w:t>
      </w:r>
      <w:r w:rsidRPr="008F7B2E">
        <w:rPr>
          <w:szCs w:val="18"/>
          <w:lang w:val="en-US"/>
        </w:rPr>
        <w:t>See Extended Producer Responsibility - updated guidance, OECD, 2016, available at: http://www.oecd.org/regreform/extended-producer-responsibility-9789264256385-en.htm</w:t>
      </w:r>
      <w:r w:rsidR="009C67F2">
        <w:rPr>
          <w:szCs w:val="18"/>
          <w:lang w:val="en-US"/>
        </w:rPr>
        <w:t>.</w:t>
      </w:r>
    </w:p>
  </w:footnote>
  <w:footnote w:id="7">
    <w:p w:rsidR="00E47946" w:rsidRPr="008F7B2E" w:rsidRDefault="00E47946">
      <w:pPr>
        <w:pStyle w:val="Textonotapie"/>
        <w:rPr>
          <w:szCs w:val="18"/>
          <w:lang w:val="en-US"/>
        </w:rPr>
      </w:pPr>
      <w:r w:rsidRPr="008F7B2E">
        <w:rPr>
          <w:rStyle w:val="Refdenotaalpie"/>
          <w:sz w:val="18"/>
        </w:rPr>
        <w:footnoteRef/>
      </w:r>
      <w:r w:rsidRPr="008F7B2E">
        <w:rPr>
          <w:szCs w:val="18"/>
        </w:rPr>
        <w:t xml:space="preserve"> </w:t>
      </w:r>
      <w:r w:rsidRPr="008F7B2E">
        <w:rPr>
          <w:szCs w:val="18"/>
          <w:lang w:val="en-US"/>
        </w:rPr>
        <w:t>See Development of Guidance on Extended Producer Responsibility (EPR), European Commission – DG Environment, 2014, available at: http://ec.europa.eu/environment/waste/pdf/target_review/Guidance%20on%20EPR%20-%20Final%20Report.pdf</w:t>
      </w:r>
      <w:r w:rsidR="00E25676">
        <w:rPr>
          <w:szCs w:val="18"/>
          <w:lang w:val="en-US"/>
        </w:rPr>
        <w:t>.</w:t>
      </w:r>
    </w:p>
  </w:footnote>
  <w:footnote w:id="8">
    <w:p w:rsidR="00E47946" w:rsidRPr="008F7B2E" w:rsidRDefault="00E47946" w:rsidP="00980FDB">
      <w:pPr>
        <w:pStyle w:val="Textonotapie"/>
        <w:ind w:left="1238"/>
        <w:rPr>
          <w:szCs w:val="18"/>
        </w:rPr>
      </w:pPr>
      <w:r w:rsidRPr="008F7B2E">
        <w:rPr>
          <w:rStyle w:val="Refdenotaalpie"/>
          <w:sz w:val="18"/>
        </w:rPr>
        <w:footnoteRef/>
      </w:r>
      <w:r w:rsidRPr="008F7B2E">
        <w:rPr>
          <w:szCs w:val="18"/>
        </w:rPr>
        <w:t xml:space="preserve"> Some countries </w:t>
      </w:r>
      <w:r>
        <w:rPr>
          <w:szCs w:val="18"/>
        </w:rPr>
        <w:t xml:space="preserve">may </w:t>
      </w:r>
      <w:r w:rsidRPr="008F7B2E">
        <w:rPr>
          <w:szCs w:val="18"/>
        </w:rPr>
        <w:t xml:space="preserve">require </w:t>
      </w:r>
      <w:r>
        <w:rPr>
          <w:szCs w:val="18"/>
        </w:rPr>
        <w:t>such</w:t>
      </w:r>
      <w:r w:rsidRPr="008F7B2E">
        <w:rPr>
          <w:szCs w:val="18"/>
        </w:rPr>
        <w:t xml:space="preserve"> companies to be </w:t>
      </w:r>
      <w:r>
        <w:rPr>
          <w:szCs w:val="18"/>
        </w:rPr>
        <w:t>domestically established</w:t>
      </w:r>
      <w:r w:rsidRPr="008F7B2E">
        <w:rPr>
          <w:szCs w:val="18"/>
        </w:rPr>
        <w:t>.</w:t>
      </w:r>
    </w:p>
  </w:footnote>
  <w:footnote w:id="9">
    <w:p w:rsidR="00E47946" w:rsidRPr="008F7B2E" w:rsidRDefault="00E47946" w:rsidP="00980FDB">
      <w:pPr>
        <w:pStyle w:val="Textonotapie"/>
        <w:ind w:left="1238"/>
        <w:rPr>
          <w:szCs w:val="18"/>
        </w:rPr>
      </w:pPr>
      <w:r w:rsidRPr="008F7B2E">
        <w:rPr>
          <w:rStyle w:val="Refdenotaalpie"/>
          <w:sz w:val="18"/>
        </w:rPr>
        <w:footnoteRef/>
      </w:r>
      <w:r w:rsidRPr="008F7B2E">
        <w:rPr>
          <w:szCs w:val="18"/>
        </w:rPr>
        <w:t xml:space="preserve"> </w:t>
      </w:r>
      <w:r w:rsidRPr="008F7B2E">
        <w:rPr>
          <w:szCs w:val="18"/>
          <w:lang w:val="en-US"/>
        </w:rPr>
        <w:t>As a PRO represents the interests of producers, in some countries the composition of their board is limited to producers.</w:t>
      </w:r>
    </w:p>
  </w:footnote>
  <w:footnote w:id="10">
    <w:p w:rsidR="00187833" w:rsidRPr="00295E98" w:rsidRDefault="00187833" w:rsidP="00187833">
      <w:pPr>
        <w:pStyle w:val="Textonotapie"/>
        <w:ind w:left="708" w:firstLine="530"/>
        <w:rPr>
          <w:szCs w:val="18"/>
          <w:lang w:val="en-US"/>
        </w:rPr>
      </w:pPr>
      <w:r>
        <w:rPr>
          <w:rStyle w:val="Refdenotaalpie"/>
        </w:rPr>
        <w:t>1</w:t>
      </w:r>
      <w:r w:rsidRPr="00295E98">
        <w:rPr>
          <w:szCs w:val="18"/>
        </w:rPr>
        <w:t xml:space="preserve"> </w:t>
      </w:r>
      <w:r w:rsidRPr="00295E98">
        <w:rPr>
          <w:szCs w:val="18"/>
          <w:lang w:val="en-US"/>
        </w:rPr>
        <w:t>See document UNEP/CHW.13/INF/8.</w:t>
      </w:r>
      <w:bookmarkStart w:id="8" w:name="_GoBack"/>
      <w:bookmarkEnd w:id="8"/>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06E" w:rsidRPr="0015606E" w:rsidRDefault="001E1F61" w:rsidP="0015606E">
    <w:pPr>
      <w:pStyle w:val="Encabezado"/>
      <w:rPr>
        <w:b w:val="0"/>
        <w:bCs/>
        <w:sz w:val="17"/>
        <w:szCs w:val="17"/>
      </w:rPr>
    </w:pPr>
    <w:r w:rsidRPr="009A64C8">
      <w:rPr>
        <w:bCs/>
        <w:szCs w:val="18"/>
      </w:rPr>
      <w:t>UNEP/CHW</w:t>
    </w:r>
    <w:r>
      <w:rPr>
        <w:bCs/>
        <w:szCs w:val="18"/>
      </w:rPr>
      <w:t>.13/INF/8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06E" w:rsidRPr="0015606E" w:rsidRDefault="001E1F61" w:rsidP="0015606E">
    <w:pPr>
      <w:pStyle w:val="Encabezado"/>
      <w:jc w:val="right"/>
      <w:rPr>
        <w:lang w:val="fr-CH"/>
      </w:rPr>
    </w:pPr>
    <w:r>
      <w:rPr>
        <w:lang w:val="fr-CH"/>
      </w:rPr>
      <w:t>UNEP/CHW.13/INF/8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946" w:rsidRDefault="00E47946" w:rsidP="002322A9">
    <w:pPr>
      <w:pStyle w:val="Encabezado"/>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1ECAA6E6"/>
    <w:lvl w:ilvl="0">
      <w:start w:val="1"/>
      <w:numFmt w:val="decimal"/>
      <w:lvlText w:val="%1."/>
      <w:lvlJc w:val="left"/>
      <w:pPr>
        <w:tabs>
          <w:tab w:val="num" w:pos="0"/>
        </w:tabs>
        <w:ind w:left="1068" w:hanging="360"/>
      </w:pPr>
      <w:rPr>
        <w:rFonts w:hint="default"/>
        <w:b w:val="0"/>
        <w:i w:val="0"/>
        <w:sz w:val="20"/>
        <w:szCs w:val="20"/>
      </w:rPr>
    </w:lvl>
  </w:abstractNum>
  <w:abstractNum w:abstractNumId="1">
    <w:nsid w:val="011A6C06"/>
    <w:multiLevelType w:val="hybridMultilevel"/>
    <w:tmpl w:val="AC0E13FA"/>
    <w:lvl w:ilvl="0" w:tplc="B7F00E44">
      <w:start w:val="1"/>
      <w:numFmt w:val="lowerLetter"/>
      <w:lvlText w:val="(%1)"/>
      <w:lvlJc w:val="left"/>
      <w:pPr>
        <w:ind w:left="1428" w:hanging="360"/>
      </w:pPr>
      <w:rPr>
        <w:rFonts w:ascii="Times New Roman" w:eastAsia="Times New Roman" w:hAnsi="Times New Roman" w:cs="Times New Roman"/>
      </w:rPr>
    </w:lvl>
    <w:lvl w:ilvl="1" w:tplc="04020003">
      <w:start w:val="1"/>
      <w:numFmt w:val="bullet"/>
      <w:lvlText w:val="o"/>
      <w:lvlJc w:val="left"/>
      <w:pPr>
        <w:ind w:left="1372" w:hanging="360"/>
      </w:pPr>
      <w:rPr>
        <w:rFonts w:ascii="Courier New" w:hAnsi="Courier New" w:cs="Courier New" w:hint="default"/>
      </w:rPr>
    </w:lvl>
    <w:lvl w:ilvl="2" w:tplc="04020005" w:tentative="1">
      <w:start w:val="1"/>
      <w:numFmt w:val="bullet"/>
      <w:lvlText w:val=""/>
      <w:lvlJc w:val="left"/>
      <w:pPr>
        <w:ind w:left="2092" w:hanging="360"/>
      </w:pPr>
      <w:rPr>
        <w:rFonts w:ascii="Wingdings" w:hAnsi="Wingdings" w:hint="default"/>
      </w:rPr>
    </w:lvl>
    <w:lvl w:ilvl="3" w:tplc="04020001" w:tentative="1">
      <w:start w:val="1"/>
      <w:numFmt w:val="bullet"/>
      <w:lvlText w:val=""/>
      <w:lvlJc w:val="left"/>
      <w:pPr>
        <w:ind w:left="2812" w:hanging="360"/>
      </w:pPr>
      <w:rPr>
        <w:rFonts w:ascii="Symbol" w:hAnsi="Symbol" w:hint="default"/>
      </w:rPr>
    </w:lvl>
    <w:lvl w:ilvl="4" w:tplc="04020003" w:tentative="1">
      <w:start w:val="1"/>
      <w:numFmt w:val="bullet"/>
      <w:lvlText w:val="o"/>
      <w:lvlJc w:val="left"/>
      <w:pPr>
        <w:ind w:left="3532" w:hanging="360"/>
      </w:pPr>
      <w:rPr>
        <w:rFonts w:ascii="Courier New" w:hAnsi="Courier New" w:cs="Courier New" w:hint="default"/>
      </w:rPr>
    </w:lvl>
    <w:lvl w:ilvl="5" w:tplc="04020005" w:tentative="1">
      <w:start w:val="1"/>
      <w:numFmt w:val="bullet"/>
      <w:lvlText w:val=""/>
      <w:lvlJc w:val="left"/>
      <w:pPr>
        <w:ind w:left="4252" w:hanging="360"/>
      </w:pPr>
      <w:rPr>
        <w:rFonts w:ascii="Wingdings" w:hAnsi="Wingdings" w:hint="default"/>
      </w:rPr>
    </w:lvl>
    <w:lvl w:ilvl="6" w:tplc="04020001" w:tentative="1">
      <w:start w:val="1"/>
      <w:numFmt w:val="bullet"/>
      <w:lvlText w:val=""/>
      <w:lvlJc w:val="left"/>
      <w:pPr>
        <w:ind w:left="4972" w:hanging="360"/>
      </w:pPr>
      <w:rPr>
        <w:rFonts w:ascii="Symbol" w:hAnsi="Symbol" w:hint="default"/>
      </w:rPr>
    </w:lvl>
    <w:lvl w:ilvl="7" w:tplc="04020003" w:tentative="1">
      <w:start w:val="1"/>
      <w:numFmt w:val="bullet"/>
      <w:lvlText w:val="o"/>
      <w:lvlJc w:val="left"/>
      <w:pPr>
        <w:ind w:left="5692" w:hanging="360"/>
      </w:pPr>
      <w:rPr>
        <w:rFonts w:ascii="Courier New" w:hAnsi="Courier New" w:cs="Courier New" w:hint="default"/>
      </w:rPr>
    </w:lvl>
    <w:lvl w:ilvl="8" w:tplc="04020005" w:tentative="1">
      <w:start w:val="1"/>
      <w:numFmt w:val="bullet"/>
      <w:lvlText w:val=""/>
      <w:lvlJc w:val="left"/>
      <w:pPr>
        <w:ind w:left="6412" w:hanging="360"/>
      </w:pPr>
      <w:rPr>
        <w:rFonts w:ascii="Wingdings" w:hAnsi="Wingdings" w:hint="default"/>
      </w:rPr>
    </w:lvl>
  </w:abstractNum>
  <w:abstractNum w:abstractNumId="2">
    <w:nsid w:val="011B0C0E"/>
    <w:multiLevelType w:val="hybridMultilevel"/>
    <w:tmpl w:val="D9E23380"/>
    <w:lvl w:ilvl="0" w:tplc="0060E058">
      <w:start w:val="1"/>
      <w:numFmt w:val="lowerLetter"/>
      <w:lvlText w:val="%1)"/>
      <w:lvlJc w:val="left"/>
      <w:pPr>
        <w:ind w:left="1428" w:hanging="360"/>
      </w:pPr>
      <w:rPr>
        <w:rFonts w:hint="default"/>
        <w:sz w:val="20"/>
        <w:szCs w:val="20"/>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3">
    <w:nsid w:val="07C83F4D"/>
    <w:multiLevelType w:val="hybridMultilevel"/>
    <w:tmpl w:val="0EB0DBD8"/>
    <w:lvl w:ilvl="0" w:tplc="761EE0E6">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AC55047"/>
    <w:multiLevelType w:val="hybridMultilevel"/>
    <w:tmpl w:val="47DE9068"/>
    <w:lvl w:ilvl="0" w:tplc="04090017">
      <w:start w:val="1"/>
      <w:numFmt w:val="lowerLetter"/>
      <w:lvlText w:val="%1)"/>
      <w:lvlJc w:val="left"/>
      <w:pPr>
        <w:ind w:left="1428" w:hanging="360"/>
      </w:pPr>
      <w:rPr>
        <w:rFonts w:hint="default"/>
      </w:rPr>
    </w:lvl>
    <w:lvl w:ilvl="1" w:tplc="04090003">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nsid w:val="0D1E5AEF"/>
    <w:multiLevelType w:val="hybridMultilevel"/>
    <w:tmpl w:val="2D043C20"/>
    <w:lvl w:ilvl="0" w:tplc="BD82C8D2">
      <w:start w:val="1"/>
      <w:numFmt w:val="upperRoman"/>
      <w:lvlText w:val="%1."/>
      <w:lvlJc w:val="left"/>
      <w:pPr>
        <w:ind w:left="717" w:hanging="360"/>
      </w:pPr>
      <w:rPr>
        <w:rFonts w:ascii="Times New Roman" w:hAnsi="Times New Roman" w:hint="default"/>
        <w:b/>
        <w:i w:val="0"/>
        <w:sz w:val="28"/>
      </w:rPr>
    </w:lvl>
    <w:lvl w:ilvl="1" w:tplc="04070019">
      <w:start w:val="1"/>
      <w:numFmt w:val="lowerLetter"/>
      <w:lvlText w:val="%2."/>
      <w:lvlJc w:val="left"/>
      <w:pPr>
        <w:ind w:left="1437" w:hanging="360"/>
      </w:pPr>
    </w:lvl>
    <w:lvl w:ilvl="2" w:tplc="1BF00E54">
      <w:start w:val="1"/>
      <w:numFmt w:val="upperLetter"/>
      <w:lvlText w:val="%3."/>
      <w:lvlJc w:val="left"/>
      <w:pPr>
        <w:ind w:left="2601" w:hanging="624"/>
      </w:pPr>
      <w:rPr>
        <w:rFonts w:hint="default"/>
      </w:r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6">
    <w:nsid w:val="0F281B18"/>
    <w:multiLevelType w:val="hybridMultilevel"/>
    <w:tmpl w:val="A2EC9EB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5E0C5C"/>
    <w:multiLevelType w:val="hybridMultilevel"/>
    <w:tmpl w:val="23A26BAE"/>
    <w:lvl w:ilvl="0" w:tplc="4FE20FF0">
      <w:start w:val="1"/>
      <w:numFmt w:val="lowerLetter"/>
      <w:lvlText w:val="(%1)"/>
      <w:lvlJc w:val="left"/>
      <w:pPr>
        <w:ind w:left="1428" w:hanging="360"/>
      </w:pPr>
      <w:rPr>
        <w:rFonts w:ascii="Times New Roman" w:eastAsia="Times New Roman" w:hAnsi="Times New Roman" w:cs="Times New Roman"/>
      </w:rPr>
    </w:lvl>
    <w:lvl w:ilvl="1" w:tplc="04090003">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8">
    <w:nsid w:val="146065AE"/>
    <w:multiLevelType w:val="hybridMultilevel"/>
    <w:tmpl w:val="47DE9068"/>
    <w:lvl w:ilvl="0" w:tplc="04090017">
      <w:start w:val="1"/>
      <w:numFmt w:val="lowerLetter"/>
      <w:lvlText w:val="%1)"/>
      <w:lvlJc w:val="left"/>
      <w:pPr>
        <w:ind w:left="1428" w:hanging="360"/>
      </w:pPr>
      <w:rPr>
        <w:rFonts w:hint="default"/>
      </w:rPr>
    </w:lvl>
    <w:lvl w:ilvl="1" w:tplc="04090003">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9">
    <w:nsid w:val="16736747"/>
    <w:multiLevelType w:val="hybridMultilevel"/>
    <w:tmpl w:val="23A26BAE"/>
    <w:lvl w:ilvl="0" w:tplc="4FE20FF0">
      <w:start w:val="1"/>
      <w:numFmt w:val="lowerLetter"/>
      <w:lvlText w:val="(%1)"/>
      <w:lvlJc w:val="left"/>
      <w:pPr>
        <w:ind w:left="1428" w:hanging="360"/>
      </w:pPr>
      <w:rPr>
        <w:rFonts w:ascii="Times New Roman" w:eastAsia="Times New Roman" w:hAnsi="Times New Roman" w:cs="Times New Roman"/>
      </w:rPr>
    </w:lvl>
    <w:lvl w:ilvl="1" w:tplc="04090003">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0">
    <w:nsid w:val="171113A7"/>
    <w:multiLevelType w:val="multilevel"/>
    <w:tmpl w:val="48241D10"/>
    <w:numStyleLink w:val="Normallist"/>
  </w:abstractNum>
  <w:abstractNum w:abstractNumId="11">
    <w:nsid w:val="17C80749"/>
    <w:multiLevelType w:val="hybridMultilevel"/>
    <w:tmpl w:val="6C3A7F8A"/>
    <w:lvl w:ilvl="0" w:tplc="5E6CD4E4">
      <w:start w:val="1"/>
      <w:numFmt w:val="lowerLetter"/>
      <w:lvlText w:val="(%1)"/>
      <w:lvlJc w:val="left"/>
      <w:pPr>
        <w:ind w:left="1428" w:hanging="360"/>
      </w:pPr>
      <w:rPr>
        <w:rFonts w:ascii="Times New Roman" w:eastAsia="Times New Roman" w:hAnsi="Times New Roman" w:cs="Times New Roman"/>
      </w:rPr>
    </w:lvl>
    <w:lvl w:ilvl="1" w:tplc="04090003">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2">
    <w:nsid w:val="1B571867"/>
    <w:multiLevelType w:val="singleLevel"/>
    <w:tmpl w:val="A2E252AA"/>
    <w:lvl w:ilvl="0">
      <w:start w:val="1"/>
      <w:numFmt w:val="upperRoman"/>
      <w:pStyle w:val="Ttulo8"/>
      <w:lvlText w:val="%1."/>
      <w:lvlJc w:val="left"/>
      <w:pPr>
        <w:tabs>
          <w:tab w:val="num" w:pos="720"/>
        </w:tabs>
        <w:ind w:left="720" w:hanging="720"/>
      </w:pPr>
      <w:rPr>
        <w:rFonts w:hint="default"/>
      </w:rPr>
    </w:lvl>
  </w:abstractNum>
  <w:abstractNum w:abstractNumId="13">
    <w:nsid w:val="1FD90B6B"/>
    <w:multiLevelType w:val="hybridMultilevel"/>
    <w:tmpl w:val="BC581C6C"/>
    <w:lvl w:ilvl="0" w:tplc="151ACF28">
      <w:start w:val="1"/>
      <w:numFmt w:val="lowerLetter"/>
      <w:lvlText w:val="(%1)"/>
      <w:lvlJc w:val="left"/>
      <w:pPr>
        <w:ind w:left="1783" w:hanging="360"/>
      </w:pPr>
      <w:rPr>
        <w:rFonts w:hint="default"/>
      </w:rPr>
    </w:lvl>
    <w:lvl w:ilvl="1" w:tplc="04090019" w:tentative="1">
      <w:start w:val="1"/>
      <w:numFmt w:val="lowerLetter"/>
      <w:lvlText w:val="%2."/>
      <w:lvlJc w:val="left"/>
      <w:pPr>
        <w:ind w:left="2503" w:hanging="360"/>
      </w:pPr>
    </w:lvl>
    <w:lvl w:ilvl="2" w:tplc="0409001B" w:tentative="1">
      <w:start w:val="1"/>
      <w:numFmt w:val="lowerRoman"/>
      <w:lvlText w:val="%3."/>
      <w:lvlJc w:val="right"/>
      <w:pPr>
        <w:ind w:left="3223" w:hanging="180"/>
      </w:pPr>
    </w:lvl>
    <w:lvl w:ilvl="3" w:tplc="0409000F" w:tentative="1">
      <w:start w:val="1"/>
      <w:numFmt w:val="decimal"/>
      <w:lvlText w:val="%4."/>
      <w:lvlJc w:val="left"/>
      <w:pPr>
        <w:ind w:left="3943" w:hanging="360"/>
      </w:pPr>
    </w:lvl>
    <w:lvl w:ilvl="4" w:tplc="04090019" w:tentative="1">
      <w:start w:val="1"/>
      <w:numFmt w:val="lowerLetter"/>
      <w:lvlText w:val="%5."/>
      <w:lvlJc w:val="left"/>
      <w:pPr>
        <w:ind w:left="4663" w:hanging="360"/>
      </w:pPr>
    </w:lvl>
    <w:lvl w:ilvl="5" w:tplc="0409001B" w:tentative="1">
      <w:start w:val="1"/>
      <w:numFmt w:val="lowerRoman"/>
      <w:lvlText w:val="%6."/>
      <w:lvlJc w:val="right"/>
      <w:pPr>
        <w:ind w:left="5383" w:hanging="180"/>
      </w:pPr>
    </w:lvl>
    <w:lvl w:ilvl="6" w:tplc="0409000F" w:tentative="1">
      <w:start w:val="1"/>
      <w:numFmt w:val="decimal"/>
      <w:lvlText w:val="%7."/>
      <w:lvlJc w:val="left"/>
      <w:pPr>
        <w:ind w:left="6103" w:hanging="360"/>
      </w:pPr>
    </w:lvl>
    <w:lvl w:ilvl="7" w:tplc="04090019" w:tentative="1">
      <w:start w:val="1"/>
      <w:numFmt w:val="lowerLetter"/>
      <w:lvlText w:val="%8."/>
      <w:lvlJc w:val="left"/>
      <w:pPr>
        <w:ind w:left="6823" w:hanging="360"/>
      </w:pPr>
    </w:lvl>
    <w:lvl w:ilvl="8" w:tplc="0409001B" w:tentative="1">
      <w:start w:val="1"/>
      <w:numFmt w:val="lowerRoman"/>
      <w:lvlText w:val="%9."/>
      <w:lvlJc w:val="right"/>
      <w:pPr>
        <w:ind w:left="7543" w:hanging="180"/>
      </w:pPr>
    </w:lvl>
  </w:abstractNum>
  <w:abstractNum w:abstractNumId="14">
    <w:nsid w:val="21DB7CEC"/>
    <w:multiLevelType w:val="hybridMultilevel"/>
    <w:tmpl w:val="55EE2162"/>
    <w:lvl w:ilvl="0" w:tplc="A22018E0">
      <w:start w:val="1"/>
      <w:numFmt w:val="decimal"/>
      <w:lvlText w:val="%1."/>
      <w:lvlJc w:val="left"/>
      <w:pPr>
        <w:ind w:left="1082" w:hanging="360"/>
      </w:pPr>
      <w:rPr>
        <w:rFonts w:hint="default"/>
      </w:rPr>
    </w:lvl>
    <w:lvl w:ilvl="1" w:tplc="04070019">
      <w:start w:val="1"/>
      <w:numFmt w:val="lowerLetter"/>
      <w:lvlText w:val="%2."/>
      <w:lvlJc w:val="left"/>
      <w:pPr>
        <w:ind w:left="1442" w:hanging="360"/>
      </w:pPr>
    </w:lvl>
    <w:lvl w:ilvl="2" w:tplc="0407001B" w:tentative="1">
      <w:start w:val="1"/>
      <w:numFmt w:val="lowerRoman"/>
      <w:lvlText w:val="%3."/>
      <w:lvlJc w:val="right"/>
      <w:pPr>
        <w:ind w:left="2162" w:hanging="180"/>
      </w:pPr>
    </w:lvl>
    <w:lvl w:ilvl="3" w:tplc="0407000F" w:tentative="1">
      <w:start w:val="1"/>
      <w:numFmt w:val="decimal"/>
      <w:lvlText w:val="%4."/>
      <w:lvlJc w:val="left"/>
      <w:pPr>
        <w:ind w:left="2882" w:hanging="360"/>
      </w:pPr>
    </w:lvl>
    <w:lvl w:ilvl="4" w:tplc="04070019" w:tentative="1">
      <w:start w:val="1"/>
      <w:numFmt w:val="lowerLetter"/>
      <w:lvlText w:val="%5."/>
      <w:lvlJc w:val="left"/>
      <w:pPr>
        <w:ind w:left="3602" w:hanging="360"/>
      </w:pPr>
    </w:lvl>
    <w:lvl w:ilvl="5" w:tplc="0407001B" w:tentative="1">
      <w:start w:val="1"/>
      <w:numFmt w:val="lowerRoman"/>
      <w:lvlText w:val="%6."/>
      <w:lvlJc w:val="right"/>
      <w:pPr>
        <w:ind w:left="4322" w:hanging="180"/>
      </w:pPr>
    </w:lvl>
    <w:lvl w:ilvl="6" w:tplc="0407000F" w:tentative="1">
      <w:start w:val="1"/>
      <w:numFmt w:val="decimal"/>
      <w:lvlText w:val="%7."/>
      <w:lvlJc w:val="left"/>
      <w:pPr>
        <w:ind w:left="5042" w:hanging="360"/>
      </w:pPr>
    </w:lvl>
    <w:lvl w:ilvl="7" w:tplc="04070019" w:tentative="1">
      <w:start w:val="1"/>
      <w:numFmt w:val="lowerLetter"/>
      <w:lvlText w:val="%8."/>
      <w:lvlJc w:val="left"/>
      <w:pPr>
        <w:ind w:left="5762" w:hanging="360"/>
      </w:pPr>
    </w:lvl>
    <w:lvl w:ilvl="8" w:tplc="0407001B" w:tentative="1">
      <w:start w:val="1"/>
      <w:numFmt w:val="lowerRoman"/>
      <w:lvlText w:val="%9."/>
      <w:lvlJc w:val="right"/>
      <w:pPr>
        <w:ind w:left="6482" w:hanging="180"/>
      </w:pPr>
    </w:lvl>
  </w:abstractNum>
  <w:abstractNum w:abstractNumId="15">
    <w:nsid w:val="22957374"/>
    <w:multiLevelType w:val="hybridMultilevel"/>
    <w:tmpl w:val="6C3A7F8A"/>
    <w:lvl w:ilvl="0" w:tplc="5E6CD4E4">
      <w:start w:val="1"/>
      <w:numFmt w:val="lowerLetter"/>
      <w:lvlText w:val="(%1)"/>
      <w:lvlJc w:val="left"/>
      <w:pPr>
        <w:ind w:left="1428" w:hanging="360"/>
      </w:pPr>
      <w:rPr>
        <w:rFonts w:ascii="Times New Roman" w:eastAsia="Times New Roman" w:hAnsi="Times New Roman" w:cs="Times New Roman"/>
      </w:rPr>
    </w:lvl>
    <w:lvl w:ilvl="1" w:tplc="04090003">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6">
    <w:nsid w:val="231C3085"/>
    <w:multiLevelType w:val="singleLevel"/>
    <w:tmpl w:val="344CD652"/>
    <w:lvl w:ilvl="0">
      <w:start w:val="1"/>
      <w:numFmt w:val="lowerLetter"/>
      <w:pStyle w:val="Paralevel2"/>
      <w:lvlText w:val="(%1)"/>
      <w:lvlJc w:val="left"/>
      <w:pPr>
        <w:tabs>
          <w:tab w:val="num" w:pos="938"/>
        </w:tabs>
        <w:ind w:left="0" w:firstLine="578"/>
      </w:pPr>
      <w:rPr>
        <w:rFonts w:hint="default"/>
      </w:rPr>
    </w:lvl>
  </w:abstractNum>
  <w:abstractNum w:abstractNumId="17">
    <w:nsid w:val="24F57245"/>
    <w:multiLevelType w:val="hybridMultilevel"/>
    <w:tmpl w:val="AC0E13FA"/>
    <w:lvl w:ilvl="0" w:tplc="B7F00E44">
      <w:start w:val="1"/>
      <w:numFmt w:val="lowerLetter"/>
      <w:lvlText w:val="(%1)"/>
      <w:lvlJc w:val="left"/>
      <w:pPr>
        <w:ind w:left="1428" w:hanging="360"/>
      </w:pPr>
      <w:rPr>
        <w:rFonts w:ascii="Times New Roman" w:eastAsia="Times New Roman" w:hAnsi="Times New Roman" w:cs="Times New Roman"/>
      </w:rPr>
    </w:lvl>
    <w:lvl w:ilvl="1" w:tplc="04020003">
      <w:start w:val="1"/>
      <w:numFmt w:val="bullet"/>
      <w:lvlText w:val="o"/>
      <w:lvlJc w:val="left"/>
      <w:pPr>
        <w:ind w:left="1372" w:hanging="360"/>
      </w:pPr>
      <w:rPr>
        <w:rFonts w:ascii="Courier New" w:hAnsi="Courier New" w:cs="Courier New" w:hint="default"/>
      </w:rPr>
    </w:lvl>
    <w:lvl w:ilvl="2" w:tplc="04020005" w:tentative="1">
      <w:start w:val="1"/>
      <w:numFmt w:val="bullet"/>
      <w:lvlText w:val=""/>
      <w:lvlJc w:val="left"/>
      <w:pPr>
        <w:ind w:left="2092" w:hanging="360"/>
      </w:pPr>
      <w:rPr>
        <w:rFonts w:ascii="Wingdings" w:hAnsi="Wingdings" w:hint="default"/>
      </w:rPr>
    </w:lvl>
    <w:lvl w:ilvl="3" w:tplc="04020001" w:tentative="1">
      <w:start w:val="1"/>
      <w:numFmt w:val="bullet"/>
      <w:lvlText w:val=""/>
      <w:lvlJc w:val="left"/>
      <w:pPr>
        <w:ind w:left="2812" w:hanging="360"/>
      </w:pPr>
      <w:rPr>
        <w:rFonts w:ascii="Symbol" w:hAnsi="Symbol" w:hint="default"/>
      </w:rPr>
    </w:lvl>
    <w:lvl w:ilvl="4" w:tplc="04020003" w:tentative="1">
      <w:start w:val="1"/>
      <w:numFmt w:val="bullet"/>
      <w:lvlText w:val="o"/>
      <w:lvlJc w:val="left"/>
      <w:pPr>
        <w:ind w:left="3532" w:hanging="360"/>
      </w:pPr>
      <w:rPr>
        <w:rFonts w:ascii="Courier New" w:hAnsi="Courier New" w:cs="Courier New" w:hint="default"/>
      </w:rPr>
    </w:lvl>
    <w:lvl w:ilvl="5" w:tplc="04020005" w:tentative="1">
      <w:start w:val="1"/>
      <w:numFmt w:val="bullet"/>
      <w:lvlText w:val=""/>
      <w:lvlJc w:val="left"/>
      <w:pPr>
        <w:ind w:left="4252" w:hanging="360"/>
      </w:pPr>
      <w:rPr>
        <w:rFonts w:ascii="Wingdings" w:hAnsi="Wingdings" w:hint="default"/>
      </w:rPr>
    </w:lvl>
    <w:lvl w:ilvl="6" w:tplc="04020001" w:tentative="1">
      <w:start w:val="1"/>
      <w:numFmt w:val="bullet"/>
      <w:lvlText w:val=""/>
      <w:lvlJc w:val="left"/>
      <w:pPr>
        <w:ind w:left="4972" w:hanging="360"/>
      </w:pPr>
      <w:rPr>
        <w:rFonts w:ascii="Symbol" w:hAnsi="Symbol" w:hint="default"/>
      </w:rPr>
    </w:lvl>
    <w:lvl w:ilvl="7" w:tplc="04020003" w:tentative="1">
      <w:start w:val="1"/>
      <w:numFmt w:val="bullet"/>
      <w:lvlText w:val="o"/>
      <w:lvlJc w:val="left"/>
      <w:pPr>
        <w:ind w:left="5692" w:hanging="360"/>
      </w:pPr>
      <w:rPr>
        <w:rFonts w:ascii="Courier New" w:hAnsi="Courier New" w:cs="Courier New" w:hint="default"/>
      </w:rPr>
    </w:lvl>
    <w:lvl w:ilvl="8" w:tplc="04020005" w:tentative="1">
      <w:start w:val="1"/>
      <w:numFmt w:val="bullet"/>
      <w:lvlText w:val=""/>
      <w:lvlJc w:val="left"/>
      <w:pPr>
        <w:ind w:left="6412" w:hanging="360"/>
      </w:pPr>
      <w:rPr>
        <w:rFonts w:ascii="Wingdings" w:hAnsi="Wingdings" w:hint="default"/>
      </w:rPr>
    </w:lvl>
  </w:abstractNum>
  <w:abstractNum w:abstractNumId="18">
    <w:nsid w:val="26EE442E"/>
    <w:multiLevelType w:val="hybridMultilevel"/>
    <w:tmpl w:val="1A0CA30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72E3AEC"/>
    <w:multiLevelType w:val="hybridMultilevel"/>
    <w:tmpl w:val="47DE9068"/>
    <w:lvl w:ilvl="0" w:tplc="04090017">
      <w:start w:val="1"/>
      <w:numFmt w:val="lowerLetter"/>
      <w:lvlText w:val="%1)"/>
      <w:lvlJc w:val="left"/>
      <w:pPr>
        <w:ind w:left="1428" w:hanging="360"/>
      </w:pPr>
      <w:rPr>
        <w:rFonts w:hint="default"/>
      </w:rPr>
    </w:lvl>
    <w:lvl w:ilvl="1" w:tplc="04090003">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0">
    <w:nsid w:val="2934712F"/>
    <w:multiLevelType w:val="hybridMultilevel"/>
    <w:tmpl w:val="AC0E13FA"/>
    <w:lvl w:ilvl="0" w:tplc="B7F00E44">
      <w:start w:val="1"/>
      <w:numFmt w:val="lowerLetter"/>
      <w:lvlText w:val="(%1)"/>
      <w:lvlJc w:val="left"/>
      <w:pPr>
        <w:ind w:left="1428" w:hanging="360"/>
      </w:pPr>
      <w:rPr>
        <w:rFonts w:ascii="Times New Roman" w:eastAsia="Times New Roman" w:hAnsi="Times New Roman" w:cs="Times New Roman"/>
      </w:rPr>
    </w:lvl>
    <w:lvl w:ilvl="1" w:tplc="04020003">
      <w:start w:val="1"/>
      <w:numFmt w:val="bullet"/>
      <w:lvlText w:val="o"/>
      <w:lvlJc w:val="left"/>
      <w:pPr>
        <w:ind w:left="1372" w:hanging="360"/>
      </w:pPr>
      <w:rPr>
        <w:rFonts w:ascii="Courier New" w:hAnsi="Courier New" w:cs="Courier New" w:hint="default"/>
      </w:rPr>
    </w:lvl>
    <w:lvl w:ilvl="2" w:tplc="04020005" w:tentative="1">
      <w:start w:val="1"/>
      <w:numFmt w:val="bullet"/>
      <w:lvlText w:val=""/>
      <w:lvlJc w:val="left"/>
      <w:pPr>
        <w:ind w:left="2092" w:hanging="360"/>
      </w:pPr>
      <w:rPr>
        <w:rFonts w:ascii="Wingdings" w:hAnsi="Wingdings" w:hint="default"/>
      </w:rPr>
    </w:lvl>
    <w:lvl w:ilvl="3" w:tplc="04020001" w:tentative="1">
      <w:start w:val="1"/>
      <w:numFmt w:val="bullet"/>
      <w:lvlText w:val=""/>
      <w:lvlJc w:val="left"/>
      <w:pPr>
        <w:ind w:left="2812" w:hanging="360"/>
      </w:pPr>
      <w:rPr>
        <w:rFonts w:ascii="Symbol" w:hAnsi="Symbol" w:hint="default"/>
      </w:rPr>
    </w:lvl>
    <w:lvl w:ilvl="4" w:tplc="04020003" w:tentative="1">
      <w:start w:val="1"/>
      <w:numFmt w:val="bullet"/>
      <w:lvlText w:val="o"/>
      <w:lvlJc w:val="left"/>
      <w:pPr>
        <w:ind w:left="3532" w:hanging="360"/>
      </w:pPr>
      <w:rPr>
        <w:rFonts w:ascii="Courier New" w:hAnsi="Courier New" w:cs="Courier New" w:hint="default"/>
      </w:rPr>
    </w:lvl>
    <w:lvl w:ilvl="5" w:tplc="04020005" w:tentative="1">
      <w:start w:val="1"/>
      <w:numFmt w:val="bullet"/>
      <w:lvlText w:val=""/>
      <w:lvlJc w:val="left"/>
      <w:pPr>
        <w:ind w:left="4252" w:hanging="360"/>
      </w:pPr>
      <w:rPr>
        <w:rFonts w:ascii="Wingdings" w:hAnsi="Wingdings" w:hint="default"/>
      </w:rPr>
    </w:lvl>
    <w:lvl w:ilvl="6" w:tplc="04020001" w:tentative="1">
      <w:start w:val="1"/>
      <w:numFmt w:val="bullet"/>
      <w:lvlText w:val=""/>
      <w:lvlJc w:val="left"/>
      <w:pPr>
        <w:ind w:left="4972" w:hanging="360"/>
      </w:pPr>
      <w:rPr>
        <w:rFonts w:ascii="Symbol" w:hAnsi="Symbol" w:hint="default"/>
      </w:rPr>
    </w:lvl>
    <w:lvl w:ilvl="7" w:tplc="04020003" w:tentative="1">
      <w:start w:val="1"/>
      <w:numFmt w:val="bullet"/>
      <w:lvlText w:val="o"/>
      <w:lvlJc w:val="left"/>
      <w:pPr>
        <w:ind w:left="5692" w:hanging="360"/>
      </w:pPr>
      <w:rPr>
        <w:rFonts w:ascii="Courier New" w:hAnsi="Courier New" w:cs="Courier New" w:hint="default"/>
      </w:rPr>
    </w:lvl>
    <w:lvl w:ilvl="8" w:tplc="04020005" w:tentative="1">
      <w:start w:val="1"/>
      <w:numFmt w:val="bullet"/>
      <w:lvlText w:val=""/>
      <w:lvlJc w:val="left"/>
      <w:pPr>
        <w:ind w:left="6412" w:hanging="360"/>
      </w:pPr>
      <w:rPr>
        <w:rFonts w:ascii="Wingdings" w:hAnsi="Wingdings" w:hint="default"/>
      </w:rPr>
    </w:lvl>
  </w:abstractNum>
  <w:abstractNum w:abstractNumId="21">
    <w:nsid w:val="302E03B2"/>
    <w:multiLevelType w:val="hybridMultilevel"/>
    <w:tmpl w:val="DF8EF126"/>
    <w:lvl w:ilvl="0" w:tplc="04090017">
      <w:start w:val="1"/>
      <w:numFmt w:val="lowerLetter"/>
      <w:lvlText w:val="%1)"/>
      <w:lvlJc w:val="left"/>
      <w:pPr>
        <w:ind w:left="1428" w:hanging="360"/>
      </w:pPr>
      <w:rPr>
        <w:rFonts w:hint="default"/>
      </w:rPr>
    </w:lvl>
    <w:lvl w:ilvl="1" w:tplc="04070003">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2">
    <w:nsid w:val="310B1FC1"/>
    <w:multiLevelType w:val="hybridMultilevel"/>
    <w:tmpl w:val="AC0E13FA"/>
    <w:lvl w:ilvl="0" w:tplc="B7F00E44">
      <w:start w:val="1"/>
      <w:numFmt w:val="lowerLetter"/>
      <w:lvlText w:val="(%1)"/>
      <w:lvlJc w:val="left"/>
      <w:pPr>
        <w:ind w:left="1428" w:hanging="360"/>
      </w:pPr>
      <w:rPr>
        <w:rFonts w:ascii="Times New Roman" w:eastAsia="Times New Roman" w:hAnsi="Times New Roman" w:cs="Times New Roman"/>
      </w:rPr>
    </w:lvl>
    <w:lvl w:ilvl="1" w:tplc="04020003">
      <w:start w:val="1"/>
      <w:numFmt w:val="bullet"/>
      <w:lvlText w:val="o"/>
      <w:lvlJc w:val="left"/>
      <w:pPr>
        <w:ind w:left="1372" w:hanging="360"/>
      </w:pPr>
      <w:rPr>
        <w:rFonts w:ascii="Courier New" w:hAnsi="Courier New" w:cs="Courier New" w:hint="default"/>
      </w:rPr>
    </w:lvl>
    <w:lvl w:ilvl="2" w:tplc="04020005" w:tentative="1">
      <w:start w:val="1"/>
      <w:numFmt w:val="bullet"/>
      <w:lvlText w:val=""/>
      <w:lvlJc w:val="left"/>
      <w:pPr>
        <w:ind w:left="2092" w:hanging="360"/>
      </w:pPr>
      <w:rPr>
        <w:rFonts w:ascii="Wingdings" w:hAnsi="Wingdings" w:hint="default"/>
      </w:rPr>
    </w:lvl>
    <w:lvl w:ilvl="3" w:tplc="04020001" w:tentative="1">
      <w:start w:val="1"/>
      <w:numFmt w:val="bullet"/>
      <w:lvlText w:val=""/>
      <w:lvlJc w:val="left"/>
      <w:pPr>
        <w:ind w:left="2812" w:hanging="360"/>
      </w:pPr>
      <w:rPr>
        <w:rFonts w:ascii="Symbol" w:hAnsi="Symbol" w:hint="default"/>
      </w:rPr>
    </w:lvl>
    <w:lvl w:ilvl="4" w:tplc="04020003" w:tentative="1">
      <w:start w:val="1"/>
      <w:numFmt w:val="bullet"/>
      <w:lvlText w:val="o"/>
      <w:lvlJc w:val="left"/>
      <w:pPr>
        <w:ind w:left="3532" w:hanging="360"/>
      </w:pPr>
      <w:rPr>
        <w:rFonts w:ascii="Courier New" w:hAnsi="Courier New" w:cs="Courier New" w:hint="default"/>
      </w:rPr>
    </w:lvl>
    <w:lvl w:ilvl="5" w:tplc="04020005" w:tentative="1">
      <w:start w:val="1"/>
      <w:numFmt w:val="bullet"/>
      <w:lvlText w:val=""/>
      <w:lvlJc w:val="left"/>
      <w:pPr>
        <w:ind w:left="4252" w:hanging="360"/>
      </w:pPr>
      <w:rPr>
        <w:rFonts w:ascii="Wingdings" w:hAnsi="Wingdings" w:hint="default"/>
      </w:rPr>
    </w:lvl>
    <w:lvl w:ilvl="6" w:tplc="04020001" w:tentative="1">
      <w:start w:val="1"/>
      <w:numFmt w:val="bullet"/>
      <w:lvlText w:val=""/>
      <w:lvlJc w:val="left"/>
      <w:pPr>
        <w:ind w:left="4972" w:hanging="360"/>
      </w:pPr>
      <w:rPr>
        <w:rFonts w:ascii="Symbol" w:hAnsi="Symbol" w:hint="default"/>
      </w:rPr>
    </w:lvl>
    <w:lvl w:ilvl="7" w:tplc="04020003" w:tentative="1">
      <w:start w:val="1"/>
      <w:numFmt w:val="bullet"/>
      <w:lvlText w:val="o"/>
      <w:lvlJc w:val="left"/>
      <w:pPr>
        <w:ind w:left="5692" w:hanging="360"/>
      </w:pPr>
      <w:rPr>
        <w:rFonts w:ascii="Courier New" w:hAnsi="Courier New" w:cs="Courier New" w:hint="default"/>
      </w:rPr>
    </w:lvl>
    <w:lvl w:ilvl="8" w:tplc="04020005" w:tentative="1">
      <w:start w:val="1"/>
      <w:numFmt w:val="bullet"/>
      <w:lvlText w:val=""/>
      <w:lvlJc w:val="left"/>
      <w:pPr>
        <w:ind w:left="6412" w:hanging="360"/>
      </w:pPr>
      <w:rPr>
        <w:rFonts w:ascii="Wingdings" w:hAnsi="Wingdings" w:hint="default"/>
      </w:rPr>
    </w:lvl>
  </w:abstractNum>
  <w:abstractNum w:abstractNumId="23">
    <w:nsid w:val="35571603"/>
    <w:multiLevelType w:val="singleLevel"/>
    <w:tmpl w:val="2868AC2A"/>
    <w:lvl w:ilvl="0">
      <w:start w:val="6"/>
      <w:numFmt w:val="upperLetter"/>
      <w:pStyle w:val="Ttulo9"/>
      <w:lvlText w:val="%1."/>
      <w:lvlJc w:val="left"/>
      <w:pPr>
        <w:tabs>
          <w:tab w:val="num" w:pos="360"/>
        </w:tabs>
        <w:ind w:left="360" w:hanging="360"/>
      </w:pPr>
      <w:rPr>
        <w:rFonts w:hint="default"/>
      </w:rPr>
    </w:lvl>
  </w:abstractNum>
  <w:abstractNum w:abstractNumId="24">
    <w:nsid w:val="36756CE2"/>
    <w:multiLevelType w:val="hybridMultilevel"/>
    <w:tmpl w:val="AC0E13FA"/>
    <w:lvl w:ilvl="0" w:tplc="B7F00E44">
      <w:start w:val="1"/>
      <w:numFmt w:val="lowerLetter"/>
      <w:lvlText w:val="(%1)"/>
      <w:lvlJc w:val="left"/>
      <w:pPr>
        <w:ind w:left="1428" w:hanging="360"/>
      </w:pPr>
      <w:rPr>
        <w:rFonts w:ascii="Times New Roman" w:eastAsia="Times New Roman" w:hAnsi="Times New Roman" w:cs="Times New Roman"/>
      </w:rPr>
    </w:lvl>
    <w:lvl w:ilvl="1" w:tplc="04020003">
      <w:start w:val="1"/>
      <w:numFmt w:val="bullet"/>
      <w:lvlText w:val="o"/>
      <w:lvlJc w:val="left"/>
      <w:pPr>
        <w:ind w:left="1372" w:hanging="360"/>
      </w:pPr>
      <w:rPr>
        <w:rFonts w:ascii="Courier New" w:hAnsi="Courier New" w:cs="Courier New" w:hint="default"/>
      </w:rPr>
    </w:lvl>
    <w:lvl w:ilvl="2" w:tplc="04020005" w:tentative="1">
      <w:start w:val="1"/>
      <w:numFmt w:val="bullet"/>
      <w:lvlText w:val=""/>
      <w:lvlJc w:val="left"/>
      <w:pPr>
        <w:ind w:left="2092" w:hanging="360"/>
      </w:pPr>
      <w:rPr>
        <w:rFonts w:ascii="Wingdings" w:hAnsi="Wingdings" w:hint="default"/>
      </w:rPr>
    </w:lvl>
    <w:lvl w:ilvl="3" w:tplc="04020001" w:tentative="1">
      <w:start w:val="1"/>
      <w:numFmt w:val="bullet"/>
      <w:lvlText w:val=""/>
      <w:lvlJc w:val="left"/>
      <w:pPr>
        <w:ind w:left="2812" w:hanging="360"/>
      </w:pPr>
      <w:rPr>
        <w:rFonts w:ascii="Symbol" w:hAnsi="Symbol" w:hint="default"/>
      </w:rPr>
    </w:lvl>
    <w:lvl w:ilvl="4" w:tplc="04020003" w:tentative="1">
      <w:start w:val="1"/>
      <w:numFmt w:val="bullet"/>
      <w:lvlText w:val="o"/>
      <w:lvlJc w:val="left"/>
      <w:pPr>
        <w:ind w:left="3532" w:hanging="360"/>
      </w:pPr>
      <w:rPr>
        <w:rFonts w:ascii="Courier New" w:hAnsi="Courier New" w:cs="Courier New" w:hint="default"/>
      </w:rPr>
    </w:lvl>
    <w:lvl w:ilvl="5" w:tplc="04020005" w:tentative="1">
      <w:start w:val="1"/>
      <w:numFmt w:val="bullet"/>
      <w:lvlText w:val=""/>
      <w:lvlJc w:val="left"/>
      <w:pPr>
        <w:ind w:left="4252" w:hanging="360"/>
      </w:pPr>
      <w:rPr>
        <w:rFonts w:ascii="Wingdings" w:hAnsi="Wingdings" w:hint="default"/>
      </w:rPr>
    </w:lvl>
    <w:lvl w:ilvl="6" w:tplc="04020001" w:tentative="1">
      <w:start w:val="1"/>
      <w:numFmt w:val="bullet"/>
      <w:lvlText w:val=""/>
      <w:lvlJc w:val="left"/>
      <w:pPr>
        <w:ind w:left="4972" w:hanging="360"/>
      </w:pPr>
      <w:rPr>
        <w:rFonts w:ascii="Symbol" w:hAnsi="Symbol" w:hint="default"/>
      </w:rPr>
    </w:lvl>
    <w:lvl w:ilvl="7" w:tplc="04020003" w:tentative="1">
      <w:start w:val="1"/>
      <w:numFmt w:val="bullet"/>
      <w:lvlText w:val="o"/>
      <w:lvlJc w:val="left"/>
      <w:pPr>
        <w:ind w:left="5692" w:hanging="360"/>
      </w:pPr>
      <w:rPr>
        <w:rFonts w:ascii="Courier New" w:hAnsi="Courier New" w:cs="Courier New" w:hint="default"/>
      </w:rPr>
    </w:lvl>
    <w:lvl w:ilvl="8" w:tplc="04020005" w:tentative="1">
      <w:start w:val="1"/>
      <w:numFmt w:val="bullet"/>
      <w:lvlText w:val=""/>
      <w:lvlJc w:val="left"/>
      <w:pPr>
        <w:ind w:left="6412" w:hanging="360"/>
      </w:pPr>
      <w:rPr>
        <w:rFonts w:ascii="Wingdings" w:hAnsi="Wingdings" w:hint="default"/>
      </w:rPr>
    </w:lvl>
  </w:abstractNum>
  <w:abstractNum w:abstractNumId="25">
    <w:nsid w:val="37EC22B5"/>
    <w:multiLevelType w:val="hybridMultilevel"/>
    <w:tmpl w:val="47DE9068"/>
    <w:lvl w:ilvl="0" w:tplc="04090017">
      <w:start w:val="1"/>
      <w:numFmt w:val="lowerLetter"/>
      <w:lvlText w:val="%1)"/>
      <w:lvlJc w:val="left"/>
      <w:pPr>
        <w:ind w:left="1428" w:hanging="360"/>
      </w:pPr>
      <w:rPr>
        <w:rFonts w:hint="default"/>
      </w:rPr>
    </w:lvl>
    <w:lvl w:ilvl="1" w:tplc="04090003">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6">
    <w:nsid w:val="37F45039"/>
    <w:multiLevelType w:val="hybridMultilevel"/>
    <w:tmpl w:val="B6766D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860C73"/>
    <w:multiLevelType w:val="hybridMultilevel"/>
    <w:tmpl w:val="AC0E13FA"/>
    <w:lvl w:ilvl="0" w:tplc="B7F00E44">
      <w:start w:val="1"/>
      <w:numFmt w:val="lowerLetter"/>
      <w:lvlText w:val="(%1)"/>
      <w:lvlJc w:val="left"/>
      <w:pPr>
        <w:ind w:left="1428" w:hanging="360"/>
      </w:pPr>
      <w:rPr>
        <w:rFonts w:ascii="Times New Roman" w:eastAsia="Times New Roman" w:hAnsi="Times New Roman" w:cs="Times New Roman"/>
      </w:rPr>
    </w:lvl>
    <w:lvl w:ilvl="1" w:tplc="04020003">
      <w:start w:val="1"/>
      <w:numFmt w:val="bullet"/>
      <w:lvlText w:val="o"/>
      <w:lvlJc w:val="left"/>
      <w:pPr>
        <w:ind w:left="1372" w:hanging="360"/>
      </w:pPr>
      <w:rPr>
        <w:rFonts w:ascii="Courier New" w:hAnsi="Courier New" w:cs="Courier New" w:hint="default"/>
      </w:rPr>
    </w:lvl>
    <w:lvl w:ilvl="2" w:tplc="04020005" w:tentative="1">
      <w:start w:val="1"/>
      <w:numFmt w:val="bullet"/>
      <w:lvlText w:val=""/>
      <w:lvlJc w:val="left"/>
      <w:pPr>
        <w:ind w:left="2092" w:hanging="360"/>
      </w:pPr>
      <w:rPr>
        <w:rFonts w:ascii="Wingdings" w:hAnsi="Wingdings" w:hint="default"/>
      </w:rPr>
    </w:lvl>
    <w:lvl w:ilvl="3" w:tplc="04020001" w:tentative="1">
      <w:start w:val="1"/>
      <w:numFmt w:val="bullet"/>
      <w:lvlText w:val=""/>
      <w:lvlJc w:val="left"/>
      <w:pPr>
        <w:ind w:left="2812" w:hanging="360"/>
      </w:pPr>
      <w:rPr>
        <w:rFonts w:ascii="Symbol" w:hAnsi="Symbol" w:hint="default"/>
      </w:rPr>
    </w:lvl>
    <w:lvl w:ilvl="4" w:tplc="04020003" w:tentative="1">
      <w:start w:val="1"/>
      <w:numFmt w:val="bullet"/>
      <w:lvlText w:val="o"/>
      <w:lvlJc w:val="left"/>
      <w:pPr>
        <w:ind w:left="3532" w:hanging="360"/>
      </w:pPr>
      <w:rPr>
        <w:rFonts w:ascii="Courier New" w:hAnsi="Courier New" w:cs="Courier New" w:hint="default"/>
      </w:rPr>
    </w:lvl>
    <w:lvl w:ilvl="5" w:tplc="04020005" w:tentative="1">
      <w:start w:val="1"/>
      <w:numFmt w:val="bullet"/>
      <w:lvlText w:val=""/>
      <w:lvlJc w:val="left"/>
      <w:pPr>
        <w:ind w:left="4252" w:hanging="360"/>
      </w:pPr>
      <w:rPr>
        <w:rFonts w:ascii="Wingdings" w:hAnsi="Wingdings" w:hint="default"/>
      </w:rPr>
    </w:lvl>
    <w:lvl w:ilvl="6" w:tplc="04020001" w:tentative="1">
      <w:start w:val="1"/>
      <w:numFmt w:val="bullet"/>
      <w:lvlText w:val=""/>
      <w:lvlJc w:val="left"/>
      <w:pPr>
        <w:ind w:left="4972" w:hanging="360"/>
      </w:pPr>
      <w:rPr>
        <w:rFonts w:ascii="Symbol" w:hAnsi="Symbol" w:hint="default"/>
      </w:rPr>
    </w:lvl>
    <w:lvl w:ilvl="7" w:tplc="04020003" w:tentative="1">
      <w:start w:val="1"/>
      <w:numFmt w:val="bullet"/>
      <w:lvlText w:val="o"/>
      <w:lvlJc w:val="left"/>
      <w:pPr>
        <w:ind w:left="5692" w:hanging="360"/>
      </w:pPr>
      <w:rPr>
        <w:rFonts w:ascii="Courier New" w:hAnsi="Courier New" w:cs="Courier New" w:hint="default"/>
      </w:rPr>
    </w:lvl>
    <w:lvl w:ilvl="8" w:tplc="04020005" w:tentative="1">
      <w:start w:val="1"/>
      <w:numFmt w:val="bullet"/>
      <w:lvlText w:val=""/>
      <w:lvlJc w:val="left"/>
      <w:pPr>
        <w:ind w:left="6412" w:hanging="360"/>
      </w:pPr>
      <w:rPr>
        <w:rFonts w:ascii="Wingdings" w:hAnsi="Wingdings" w:hint="default"/>
      </w:rPr>
    </w:lvl>
  </w:abstractNum>
  <w:abstractNum w:abstractNumId="28">
    <w:nsid w:val="3D87188F"/>
    <w:multiLevelType w:val="hybridMultilevel"/>
    <w:tmpl w:val="47DE9068"/>
    <w:lvl w:ilvl="0" w:tplc="04090017">
      <w:start w:val="1"/>
      <w:numFmt w:val="lowerLetter"/>
      <w:lvlText w:val="%1)"/>
      <w:lvlJc w:val="left"/>
      <w:pPr>
        <w:ind w:left="1428" w:hanging="360"/>
      </w:pPr>
      <w:rPr>
        <w:rFonts w:hint="default"/>
      </w:rPr>
    </w:lvl>
    <w:lvl w:ilvl="1" w:tplc="04090003">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9">
    <w:nsid w:val="404B4F3A"/>
    <w:multiLevelType w:val="hybridMultilevel"/>
    <w:tmpl w:val="5C1E5AC2"/>
    <w:lvl w:ilvl="0" w:tplc="1BDC3CC2">
      <w:start w:val="1"/>
      <w:numFmt w:val="lowerLetter"/>
      <w:lvlText w:val="(%1)"/>
      <w:lvlJc w:val="left"/>
      <w:pPr>
        <w:ind w:left="1428" w:hanging="360"/>
      </w:pPr>
      <w:rPr>
        <w:rFonts w:ascii="Times New Roman" w:eastAsia="Times New Roman" w:hAnsi="Times New Roman" w:cs="Times New Roman"/>
        <w:sz w:val="20"/>
        <w:szCs w:val="20"/>
      </w:rPr>
    </w:lvl>
    <w:lvl w:ilvl="1" w:tplc="04090003">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0">
    <w:nsid w:val="40843EB7"/>
    <w:multiLevelType w:val="hybridMultilevel"/>
    <w:tmpl w:val="AC0E13FA"/>
    <w:lvl w:ilvl="0" w:tplc="B7F00E44">
      <w:start w:val="1"/>
      <w:numFmt w:val="lowerLetter"/>
      <w:lvlText w:val="(%1)"/>
      <w:lvlJc w:val="left"/>
      <w:pPr>
        <w:ind w:left="1428" w:hanging="360"/>
      </w:pPr>
      <w:rPr>
        <w:rFonts w:ascii="Times New Roman" w:eastAsia="Times New Roman" w:hAnsi="Times New Roman" w:cs="Times New Roman"/>
      </w:rPr>
    </w:lvl>
    <w:lvl w:ilvl="1" w:tplc="04020003">
      <w:start w:val="1"/>
      <w:numFmt w:val="bullet"/>
      <w:lvlText w:val="o"/>
      <w:lvlJc w:val="left"/>
      <w:pPr>
        <w:ind w:left="1372" w:hanging="360"/>
      </w:pPr>
      <w:rPr>
        <w:rFonts w:ascii="Courier New" w:hAnsi="Courier New" w:cs="Courier New" w:hint="default"/>
      </w:rPr>
    </w:lvl>
    <w:lvl w:ilvl="2" w:tplc="04020005" w:tentative="1">
      <w:start w:val="1"/>
      <w:numFmt w:val="bullet"/>
      <w:lvlText w:val=""/>
      <w:lvlJc w:val="left"/>
      <w:pPr>
        <w:ind w:left="2092" w:hanging="360"/>
      </w:pPr>
      <w:rPr>
        <w:rFonts w:ascii="Wingdings" w:hAnsi="Wingdings" w:hint="default"/>
      </w:rPr>
    </w:lvl>
    <w:lvl w:ilvl="3" w:tplc="04020001" w:tentative="1">
      <w:start w:val="1"/>
      <w:numFmt w:val="bullet"/>
      <w:lvlText w:val=""/>
      <w:lvlJc w:val="left"/>
      <w:pPr>
        <w:ind w:left="2812" w:hanging="360"/>
      </w:pPr>
      <w:rPr>
        <w:rFonts w:ascii="Symbol" w:hAnsi="Symbol" w:hint="default"/>
      </w:rPr>
    </w:lvl>
    <w:lvl w:ilvl="4" w:tplc="04020003" w:tentative="1">
      <w:start w:val="1"/>
      <w:numFmt w:val="bullet"/>
      <w:lvlText w:val="o"/>
      <w:lvlJc w:val="left"/>
      <w:pPr>
        <w:ind w:left="3532" w:hanging="360"/>
      </w:pPr>
      <w:rPr>
        <w:rFonts w:ascii="Courier New" w:hAnsi="Courier New" w:cs="Courier New" w:hint="default"/>
      </w:rPr>
    </w:lvl>
    <w:lvl w:ilvl="5" w:tplc="04020005" w:tentative="1">
      <w:start w:val="1"/>
      <w:numFmt w:val="bullet"/>
      <w:lvlText w:val=""/>
      <w:lvlJc w:val="left"/>
      <w:pPr>
        <w:ind w:left="4252" w:hanging="360"/>
      </w:pPr>
      <w:rPr>
        <w:rFonts w:ascii="Wingdings" w:hAnsi="Wingdings" w:hint="default"/>
      </w:rPr>
    </w:lvl>
    <w:lvl w:ilvl="6" w:tplc="04020001" w:tentative="1">
      <w:start w:val="1"/>
      <w:numFmt w:val="bullet"/>
      <w:lvlText w:val=""/>
      <w:lvlJc w:val="left"/>
      <w:pPr>
        <w:ind w:left="4972" w:hanging="360"/>
      </w:pPr>
      <w:rPr>
        <w:rFonts w:ascii="Symbol" w:hAnsi="Symbol" w:hint="default"/>
      </w:rPr>
    </w:lvl>
    <w:lvl w:ilvl="7" w:tplc="04020003" w:tentative="1">
      <w:start w:val="1"/>
      <w:numFmt w:val="bullet"/>
      <w:lvlText w:val="o"/>
      <w:lvlJc w:val="left"/>
      <w:pPr>
        <w:ind w:left="5692" w:hanging="360"/>
      </w:pPr>
      <w:rPr>
        <w:rFonts w:ascii="Courier New" w:hAnsi="Courier New" w:cs="Courier New" w:hint="default"/>
      </w:rPr>
    </w:lvl>
    <w:lvl w:ilvl="8" w:tplc="04020005" w:tentative="1">
      <w:start w:val="1"/>
      <w:numFmt w:val="bullet"/>
      <w:lvlText w:val=""/>
      <w:lvlJc w:val="left"/>
      <w:pPr>
        <w:ind w:left="6412" w:hanging="360"/>
      </w:pPr>
      <w:rPr>
        <w:rFonts w:ascii="Wingdings" w:hAnsi="Wingdings" w:hint="default"/>
      </w:rPr>
    </w:lvl>
  </w:abstractNum>
  <w:abstractNum w:abstractNumId="31">
    <w:nsid w:val="43637442"/>
    <w:multiLevelType w:val="hybridMultilevel"/>
    <w:tmpl w:val="5C1E5AC2"/>
    <w:lvl w:ilvl="0" w:tplc="1BDC3CC2">
      <w:start w:val="1"/>
      <w:numFmt w:val="lowerLetter"/>
      <w:lvlText w:val="(%1)"/>
      <w:lvlJc w:val="left"/>
      <w:pPr>
        <w:ind w:left="1428" w:hanging="360"/>
      </w:pPr>
      <w:rPr>
        <w:rFonts w:ascii="Times New Roman" w:eastAsia="Times New Roman" w:hAnsi="Times New Roman" w:cs="Times New Roman"/>
        <w:sz w:val="20"/>
        <w:szCs w:val="20"/>
      </w:rPr>
    </w:lvl>
    <w:lvl w:ilvl="1" w:tplc="04090003">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2">
    <w:nsid w:val="48407D1F"/>
    <w:multiLevelType w:val="hybridMultilevel"/>
    <w:tmpl w:val="AC0E13FA"/>
    <w:lvl w:ilvl="0" w:tplc="B7F00E44">
      <w:start w:val="1"/>
      <w:numFmt w:val="lowerLetter"/>
      <w:lvlText w:val="(%1)"/>
      <w:lvlJc w:val="left"/>
      <w:pPr>
        <w:ind w:left="1428" w:hanging="360"/>
      </w:pPr>
      <w:rPr>
        <w:rFonts w:ascii="Times New Roman" w:eastAsia="Times New Roman" w:hAnsi="Times New Roman" w:cs="Times New Roman"/>
      </w:rPr>
    </w:lvl>
    <w:lvl w:ilvl="1" w:tplc="04020003">
      <w:start w:val="1"/>
      <w:numFmt w:val="bullet"/>
      <w:lvlText w:val="o"/>
      <w:lvlJc w:val="left"/>
      <w:pPr>
        <w:ind w:left="1372" w:hanging="360"/>
      </w:pPr>
      <w:rPr>
        <w:rFonts w:ascii="Courier New" w:hAnsi="Courier New" w:cs="Courier New" w:hint="default"/>
      </w:rPr>
    </w:lvl>
    <w:lvl w:ilvl="2" w:tplc="04020005" w:tentative="1">
      <w:start w:val="1"/>
      <w:numFmt w:val="bullet"/>
      <w:lvlText w:val=""/>
      <w:lvlJc w:val="left"/>
      <w:pPr>
        <w:ind w:left="2092" w:hanging="360"/>
      </w:pPr>
      <w:rPr>
        <w:rFonts w:ascii="Wingdings" w:hAnsi="Wingdings" w:hint="default"/>
      </w:rPr>
    </w:lvl>
    <w:lvl w:ilvl="3" w:tplc="04020001" w:tentative="1">
      <w:start w:val="1"/>
      <w:numFmt w:val="bullet"/>
      <w:lvlText w:val=""/>
      <w:lvlJc w:val="left"/>
      <w:pPr>
        <w:ind w:left="2812" w:hanging="360"/>
      </w:pPr>
      <w:rPr>
        <w:rFonts w:ascii="Symbol" w:hAnsi="Symbol" w:hint="default"/>
      </w:rPr>
    </w:lvl>
    <w:lvl w:ilvl="4" w:tplc="04020003" w:tentative="1">
      <w:start w:val="1"/>
      <w:numFmt w:val="bullet"/>
      <w:lvlText w:val="o"/>
      <w:lvlJc w:val="left"/>
      <w:pPr>
        <w:ind w:left="3532" w:hanging="360"/>
      </w:pPr>
      <w:rPr>
        <w:rFonts w:ascii="Courier New" w:hAnsi="Courier New" w:cs="Courier New" w:hint="default"/>
      </w:rPr>
    </w:lvl>
    <w:lvl w:ilvl="5" w:tplc="04020005" w:tentative="1">
      <w:start w:val="1"/>
      <w:numFmt w:val="bullet"/>
      <w:lvlText w:val=""/>
      <w:lvlJc w:val="left"/>
      <w:pPr>
        <w:ind w:left="4252" w:hanging="360"/>
      </w:pPr>
      <w:rPr>
        <w:rFonts w:ascii="Wingdings" w:hAnsi="Wingdings" w:hint="default"/>
      </w:rPr>
    </w:lvl>
    <w:lvl w:ilvl="6" w:tplc="04020001" w:tentative="1">
      <w:start w:val="1"/>
      <w:numFmt w:val="bullet"/>
      <w:lvlText w:val=""/>
      <w:lvlJc w:val="left"/>
      <w:pPr>
        <w:ind w:left="4972" w:hanging="360"/>
      </w:pPr>
      <w:rPr>
        <w:rFonts w:ascii="Symbol" w:hAnsi="Symbol" w:hint="default"/>
      </w:rPr>
    </w:lvl>
    <w:lvl w:ilvl="7" w:tplc="04020003" w:tentative="1">
      <w:start w:val="1"/>
      <w:numFmt w:val="bullet"/>
      <w:lvlText w:val="o"/>
      <w:lvlJc w:val="left"/>
      <w:pPr>
        <w:ind w:left="5692" w:hanging="360"/>
      </w:pPr>
      <w:rPr>
        <w:rFonts w:ascii="Courier New" w:hAnsi="Courier New" w:cs="Courier New" w:hint="default"/>
      </w:rPr>
    </w:lvl>
    <w:lvl w:ilvl="8" w:tplc="04020005" w:tentative="1">
      <w:start w:val="1"/>
      <w:numFmt w:val="bullet"/>
      <w:lvlText w:val=""/>
      <w:lvlJc w:val="left"/>
      <w:pPr>
        <w:ind w:left="6412" w:hanging="360"/>
      </w:pPr>
      <w:rPr>
        <w:rFonts w:ascii="Wingdings" w:hAnsi="Wingdings" w:hint="default"/>
      </w:rPr>
    </w:lvl>
  </w:abstractNum>
  <w:abstractNum w:abstractNumId="33">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34">
    <w:nsid w:val="57FA5379"/>
    <w:multiLevelType w:val="hybridMultilevel"/>
    <w:tmpl w:val="1A0CA30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BE5239F"/>
    <w:multiLevelType w:val="hybridMultilevel"/>
    <w:tmpl w:val="3D9CF260"/>
    <w:lvl w:ilvl="0" w:tplc="D09A5DFE">
      <w:start w:val="1"/>
      <w:numFmt w:val="lowerLetter"/>
      <w:lvlText w:val="(%1)"/>
      <w:lvlJc w:val="left"/>
      <w:pPr>
        <w:ind w:left="1428" w:hanging="360"/>
      </w:pPr>
      <w:rPr>
        <w:rFonts w:ascii="Times New Roman" w:eastAsia="Times New Roman" w:hAnsi="Times New Roman" w:cs="Times New Roman"/>
      </w:rPr>
    </w:lvl>
    <w:lvl w:ilvl="1" w:tplc="04020003">
      <w:start w:val="1"/>
      <w:numFmt w:val="bullet"/>
      <w:lvlText w:val="o"/>
      <w:lvlJc w:val="left"/>
      <w:pPr>
        <w:ind w:left="1372" w:hanging="360"/>
      </w:pPr>
      <w:rPr>
        <w:rFonts w:ascii="Courier New" w:hAnsi="Courier New" w:cs="Courier New" w:hint="default"/>
      </w:rPr>
    </w:lvl>
    <w:lvl w:ilvl="2" w:tplc="04020005" w:tentative="1">
      <w:start w:val="1"/>
      <w:numFmt w:val="bullet"/>
      <w:lvlText w:val=""/>
      <w:lvlJc w:val="left"/>
      <w:pPr>
        <w:ind w:left="2092" w:hanging="360"/>
      </w:pPr>
      <w:rPr>
        <w:rFonts w:ascii="Wingdings" w:hAnsi="Wingdings" w:hint="default"/>
      </w:rPr>
    </w:lvl>
    <w:lvl w:ilvl="3" w:tplc="04020001" w:tentative="1">
      <w:start w:val="1"/>
      <w:numFmt w:val="bullet"/>
      <w:lvlText w:val=""/>
      <w:lvlJc w:val="left"/>
      <w:pPr>
        <w:ind w:left="2812" w:hanging="360"/>
      </w:pPr>
      <w:rPr>
        <w:rFonts w:ascii="Symbol" w:hAnsi="Symbol" w:hint="default"/>
      </w:rPr>
    </w:lvl>
    <w:lvl w:ilvl="4" w:tplc="04020003" w:tentative="1">
      <w:start w:val="1"/>
      <w:numFmt w:val="bullet"/>
      <w:lvlText w:val="o"/>
      <w:lvlJc w:val="left"/>
      <w:pPr>
        <w:ind w:left="3532" w:hanging="360"/>
      </w:pPr>
      <w:rPr>
        <w:rFonts w:ascii="Courier New" w:hAnsi="Courier New" w:cs="Courier New" w:hint="default"/>
      </w:rPr>
    </w:lvl>
    <w:lvl w:ilvl="5" w:tplc="04020005" w:tentative="1">
      <w:start w:val="1"/>
      <w:numFmt w:val="bullet"/>
      <w:lvlText w:val=""/>
      <w:lvlJc w:val="left"/>
      <w:pPr>
        <w:ind w:left="4252" w:hanging="360"/>
      </w:pPr>
      <w:rPr>
        <w:rFonts w:ascii="Wingdings" w:hAnsi="Wingdings" w:hint="default"/>
      </w:rPr>
    </w:lvl>
    <w:lvl w:ilvl="6" w:tplc="04020001" w:tentative="1">
      <w:start w:val="1"/>
      <w:numFmt w:val="bullet"/>
      <w:lvlText w:val=""/>
      <w:lvlJc w:val="left"/>
      <w:pPr>
        <w:ind w:left="4972" w:hanging="360"/>
      </w:pPr>
      <w:rPr>
        <w:rFonts w:ascii="Symbol" w:hAnsi="Symbol" w:hint="default"/>
      </w:rPr>
    </w:lvl>
    <w:lvl w:ilvl="7" w:tplc="04020003" w:tentative="1">
      <w:start w:val="1"/>
      <w:numFmt w:val="bullet"/>
      <w:lvlText w:val="o"/>
      <w:lvlJc w:val="left"/>
      <w:pPr>
        <w:ind w:left="5692" w:hanging="360"/>
      </w:pPr>
      <w:rPr>
        <w:rFonts w:ascii="Courier New" w:hAnsi="Courier New" w:cs="Courier New" w:hint="default"/>
      </w:rPr>
    </w:lvl>
    <w:lvl w:ilvl="8" w:tplc="04020005" w:tentative="1">
      <w:start w:val="1"/>
      <w:numFmt w:val="bullet"/>
      <w:lvlText w:val=""/>
      <w:lvlJc w:val="left"/>
      <w:pPr>
        <w:ind w:left="6412" w:hanging="360"/>
      </w:pPr>
      <w:rPr>
        <w:rFonts w:ascii="Wingdings" w:hAnsi="Wingdings" w:hint="default"/>
      </w:rPr>
    </w:lvl>
  </w:abstractNum>
  <w:abstractNum w:abstractNumId="36">
    <w:nsid w:val="5CCC379B"/>
    <w:multiLevelType w:val="hybridMultilevel"/>
    <w:tmpl w:val="23A26BAE"/>
    <w:lvl w:ilvl="0" w:tplc="4FE20FF0">
      <w:start w:val="1"/>
      <w:numFmt w:val="lowerLetter"/>
      <w:lvlText w:val="(%1)"/>
      <w:lvlJc w:val="left"/>
      <w:pPr>
        <w:ind w:left="1428" w:hanging="360"/>
      </w:pPr>
      <w:rPr>
        <w:rFonts w:ascii="Times New Roman" w:eastAsia="Times New Roman" w:hAnsi="Times New Roman" w:cs="Times New Roman"/>
      </w:rPr>
    </w:lvl>
    <w:lvl w:ilvl="1" w:tplc="04090003">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7">
    <w:nsid w:val="5FD41D15"/>
    <w:multiLevelType w:val="hybridMultilevel"/>
    <w:tmpl w:val="AC0E13FA"/>
    <w:lvl w:ilvl="0" w:tplc="B7F00E44">
      <w:start w:val="1"/>
      <w:numFmt w:val="lowerLetter"/>
      <w:lvlText w:val="(%1)"/>
      <w:lvlJc w:val="left"/>
      <w:pPr>
        <w:ind w:left="1428" w:hanging="360"/>
      </w:pPr>
      <w:rPr>
        <w:rFonts w:ascii="Times New Roman" w:eastAsia="Times New Roman" w:hAnsi="Times New Roman" w:cs="Times New Roman"/>
      </w:rPr>
    </w:lvl>
    <w:lvl w:ilvl="1" w:tplc="04020003">
      <w:start w:val="1"/>
      <w:numFmt w:val="bullet"/>
      <w:lvlText w:val="o"/>
      <w:lvlJc w:val="left"/>
      <w:pPr>
        <w:ind w:left="1372" w:hanging="360"/>
      </w:pPr>
      <w:rPr>
        <w:rFonts w:ascii="Courier New" w:hAnsi="Courier New" w:cs="Courier New" w:hint="default"/>
      </w:rPr>
    </w:lvl>
    <w:lvl w:ilvl="2" w:tplc="04020005" w:tentative="1">
      <w:start w:val="1"/>
      <w:numFmt w:val="bullet"/>
      <w:lvlText w:val=""/>
      <w:lvlJc w:val="left"/>
      <w:pPr>
        <w:ind w:left="2092" w:hanging="360"/>
      </w:pPr>
      <w:rPr>
        <w:rFonts w:ascii="Wingdings" w:hAnsi="Wingdings" w:hint="default"/>
      </w:rPr>
    </w:lvl>
    <w:lvl w:ilvl="3" w:tplc="04020001" w:tentative="1">
      <w:start w:val="1"/>
      <w:numFmt w:val="bullet"/>
      <w:lvlText w:val=""/>
      <w:lvlJc w:val="left"/>
      <w:pPr>
        <w:ind w:left="2812" w:hanging="360"/>
      </w:pPr>
      <w:rPr>
        <w:rFonts w:ascii="Symbol" w:hAnsi="Symbol" w:hint="default"/>
      </w:rPr>
    </w:lvl>
    <w:lvl w:ilvl="4" w:tplc="04020003" w:tentative="1">
      <w:start w:val="1"/>
      <w:numFmt w:val="bullet"/>
      <w:lvlText w:val="o"/>
      <w:lvlJc w:val="left"/>
      <w:pPr>
        <w:ind w:left="3532" w:hanging="360"/>
      </w:pPr>
      <w:rPr>
        <w:rFonts w:ascii="Courier New" w:hAnsi="Courier New" w:cs="Courier New" w:hint="default"/>
      </w:rPr>
    </w:lvl>
    <w:lvl w:ilvl="5" w:tplc="04020005" w:tentative="1">
      <w:start w:val="1"/>
      <w:numFmt w:val="bullet"/>
      <w:lvlText w:val=""/>
      <w:lvlJc w:val="left"/>
      <w:pPr>
        <w:ind w:left="4252" w:hanging="360"/>
      </w:pPr>
      <w:rPr>
        <w:rFonts w:ascii="Wingdings" w:hAnsi="Wingdings" w:hint="default"/>
      </w:rPr>
    </w:lvl>
    <w:lvl w:ilvl="6" w:tplc="04020001" w:tentative="1">
      <w:start w:val="1"/>
      <w:numFmt w:val="bullet"/>
      <w:lvlText w:val=""/>
      <w:lvlJc w:val="left"/>
      <w:pPr>
        <w:ind w:left="4972" w:hanging="360"/>
      </w:pPr>
      <w:rPr>
        <w:rFonts w:ascii="Symbol" w:hAnsi="Symbol" w:hint="default"/>
      </w:rPr>
    </w:lvl>
    <w:lvl w:ilvl="7" w:tplc="04020003" w:tentative="1">
      <w:start w:val="1"/>
      <w:numFmt w:val="bullet"/>
      <w:lvlText w:val="o"/>
      <w:lvlJc w:val="left"/>
      <w:pPr>
        <w:ind w:left="5692" w:hanging="360"/>
      </w:pPr>
      <w:rPr>
        <w:rFonts w:ascii="Courier New" w:hAnsi="Courier New" w:cs="Courier New" w:hint="default"/>
      </w:rPr>
    </w:lvl>
    <w:lvl w:ilvl="8" w:tplc="04020005" w:tentative="1">
      <w:start w:val="1"/>
      <w:numFmt w:val="bullet"/>
      <w:lvlText w:val=""/>
      <w:lvlJc w:val="left"/>
      <w:pPr>
        <w:ind w:left="6412" w:hanging="360"/>
      </w:pPr>
      <w:rPr>
        <w:rFonts w:ascii="Wingdings" w:hAnsi="Wingdings" w:hint="default"/>
      </w:rPr>
    </w:lvl>
  </w:abstractNum>
  <w:abstractNum w:abstractNumId="38">
    <w:nsid w:val="648E6905"/>
    <w:multiLevelType w:val="hybridMultilevel"/>
    <w:tmpl w:val="5C1E5AC2"/>
    <w:lvl w:ilvl="0" w:tplc="1BDC3CC2">
      <w:start w:val="1"/>
      <w:numFmt w:val="lowerLetter"/>
      <w:lvlText w:val="(%1)"/>
      <w:lvlJc w:val="left"/>
      <w:pPr>
        <w:ind w:left="1428" w:hanging="360"/>
      </w:pPr>
      <w:rPr>
        <w:rFonts w:ascii="Times New Roman" w:eastAsia="Times New Roman" w:hAnsi="Times New Roman" w:cs="Times New Roman"/>
        <w:sz w:val="20"/>
        <w:szCs w:val="20"/>
      </w:rPr>
    </w:lvl>
    <w:lvl w:ilvl="1" w:tplc="04090003">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9">
    <w:nsid w:val="67587333"/>
    <w:multiLevelType w:val="hybridMultilevel"/>
    <w:tmpl w:val="47DE9068"/>
    <w:lvl w:ilvl="0" w:tplc="04090017">
      <w:start w:val="1"/>
      <w:numFmt w:val="lowerLetter"/>
      <w:lvlText w:val="%1)"/>
      <w:lvlJc w:val="left"/>
      <w:pPr>
        <w:ind w:left="1428" w:hanging="360"/>
      </w:pPr>
      <w:rPr>
        <w:rFonts w:hint="default"/>
      </w:rPr>
    </w:lvl>
    <w:lvl w:ilvl="1" w:tplc="04090003">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0">
    <w:nsid w:val="6B3631D2"/>
    <w:multiLevelType w:val="hybridMultilevel"/>
    <w:tmpl w:val="6C3A7F8A"/>
    <w:lvl w:ilvl="0" w:tplc="5E6CD4E4">
      <w:start w:val="1"/>
      <w:numFmt w:val="lowerLetter"/>
      <w:lvlText w:val="(%1)"/>
      <w:lvlJc w:val="left"/>
      <w:pPr>
        <w:ind w:left="1428" w:hanging="360"/>
      </w:pPr>
      <w:rPr>
        <w:rFonts w:ascii="Times New Roman" w:eastAsia="Times New Roman" w:hAnsi="Times New Roman" w:cs="Times New Roman"/>
      </w:rPr>
    </w:lvl>
    <w:lvl w:ilvl="1" w:tplc="04090003">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1">
    <w:nsid w:val="6F6C5EEA"/>
    <w:multiLevelType w:val="hybridMultilevel"/>
    <w:tmpl w:val="6C3A7F8A"/>
    <w:lvl w:ilvl="0" w:tplc="5E6CD4E4">
      <w:start w:val="1"/>
      <w:numFmt w:val="lowerLetter"/>
      <w:lvlText w:val="(%1)"/>
      <w:lvlJc w:val="left"/>
      <w:pPr>
        <w:ind w:left="1428" w:hanging="360"/>
      </w:pPr>
      <w:rPr>
        <w:rFonts w:ascii="Times New Roman" w:eastAsia="Times New Roman" w:hAnsi="Times New Roman" w:cs="Times New Roman"/>
      </w:rPr>
    </w:lvl>
    <w:lvl w:ilvl="1" w:tplc="04090003">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2">
    <w:nsid w:val="7AD0403D"/>
    <w:multiLevelType w:val="hybridMultilevel"/>
    <w:tmpl w:val="AC0E13FA"/>
    <w:lvl w:ilvl="0" w:tplc="B7F00E44">
      <w:start w:val="1"/>
      <w:numFmt w:val="lowerLetter"/>
      <w:lvlText w:val="(%1)"/>
      <w:lvlJc w:val="left"/>
      <w:pPr>
        <w:ind w:left="1428" w:hanging="360"/>
      </w:pPr>
      <w:rPr>
        <w:rFonts w:ascii="Times New Roman" w:eastAsia="Times New Roman" w:hAnsi="Times New Roman" w:cs="Times New Roman"/>
      </w:rPr>
    </w:lvl>
    <w:lvl w:ilvl="1" w:tplc="04020003">
      <w:start w:val="1"/>
      <w:numFmt w:val="bullet"/>
      <w:lvlText w:val="o"/>
      <w:lvlJc w:val="left"/>
      <w:pPr>
        <w:ind w:left="1372" w:hanging="360"/>
      </w:pPr>
      <w:rPr>
        <w:rFonts w:ascii="Courier New" w:hAnsi="Courier New" w:cs="Courier New" w:hint="default"/>
      </w:rPr>
    </w:lvl>
    <w:lvl w:ilvl="2" w:tplc="04020005" w:tentative="1">
      <w:start w:val="1"/>
      <w:numFmt w:val="bullet"/>
      <w:lvlText w:val=""/>
      <w:lvlJc w:val="left"/>
      <w:pPr>
        <w:ind w:left="2092" w:hanging="360"/>
      </w:pPr>
      <w:rPr>
        <w:rFonts w:ascii="Wingdings" w:hAnsi="Wingdings" w:hint="default"/>
      </w:rPr>
    </w:lvl>
    <w:lvl w:ilvl="3" w:tplc="04020001" w:tentative="1">
      <w:start w:val="1"/>
      <w:numFmt w:val="bullet"/>
      <w:lvlText w:val=""/>
      <w:lvlJc w:val="left"/>
      <w:pPr>
        <w:ind w:left="2812" w:hanging="360"/>
      </w:pPr>
      <w:rPr>
        <w:rFonts w:ascii="Symbol" w:hAnsi="Symbol" w:hint="default"/>
      </w:rPr>
    </w:lvl>
    <w:lvl w:ilvl="4" w:tplc="04020003" w:tentative="1">
      <w:start w:val="1"/>
      <w:numFmt w:val="bullet"/>
      <w:lvlText w:val="o"/>
      <w:lvlJc w:val="left"/>
      <w:pPr>
        <w:ind w:left="3532" w:hanging="360"/>
      </w:pPr>
      <w:rPr>
        <w:rFonts w:ascii="Courier New" w:hAnsi="Courier New" w:cs="Courier New" w:hint="default"/>
      </w:rPr>
    </w:lvl>
    <w:lvl w:ilvl="5" w:tplc="04020005" w:tentative="1">
      <w:start w:val="1"/>
      <w:numFmt w:val="bullet"/>
      <w:lvlText w:val=""/>
      <w:lvlJc w:val="left"/>
      <w:pPr>
        <w:ind w:left="4252" w:hanging="360"/>
      </w:pPr>
      <w:rPr>
        <w:rFonts w:ascii="Wingdings" w:hAnsi="Wingdings" w:hint="default"/>
      </w:rPr>
    </w:lvl>
    <w:lvl w:ilvl="6" w:tplc="04020001" w:tentative="1">
      <w:start w:val="1"/>
      <w:numFmt w:val="bullet"/>
      <w:lvlText w:val=""/>
      <w:lvlJc w:val="left"/>
      <w:pPr>
        <w:ind w:left="4972" w:hanging="360"/>
      </w:pPr>
      <w:rPr>
        <w:rFonts w:ascii="Symbol" w:hAnsi="Symbol" w:hint="default"/>
      </w:rPr>
    </w:lvl>
    <w:lvl w:ilvl="7" w:tplc="04020003" w:tentative="1">
      <w:start w:val="1"/>
      <w:numFmt w:val="bullet"/>
      <w:lvlText w:val="o"/>
      <w:lvlJc w:val="left"/>
      <w:pPr>
        <w:ind w:left="5692" w:hanging="360"/>
      </w:pPr>
      <w:rPr>
        <w:rFonts w:ascii="Courier New" w:hAnsi="Courier New" w:cs="Courier New" w:hint="default"/>
      </w:rPr>
    </w:lvl>
    <w:lvl w:ilvl="8" w:tplc="04020005" w:tentative="1">
      <w:start w:val="1"/>
      <w:numFmt w:val="bullet"/>
      <w:lvlText w:val=""/>
      <w:lvlJc w:val="left"/>
      <w:pPr>
        <w:ind w:left="6412" w:hanging="360"/>
      </w:pPr>
      <w:rPr>
        <w:rFonts w:ascii="Wingdings" w:hAnsi="Wingdings" w:hint="default"/>
      </w:rPr>
    </w:lvl>
  </w:abstractNum>
  <w:abstractNum w:abstractNumId="43">
    <w:nsid w:val="7B497B34"/>
    <w:multiLevelType w:val="hybridMultilevel"/>
    <w:tmpl w:val="B506166A"/>
    <w:lvl w:ilvl="0" w:tplc="3AEE3734">
      <w:start w:val="1"/>
      <w:numFmt w:val="decimal"/>
      <w:pStyle w:val="StyleParalevel1Left22cm"/>
      <w:lvlText w:val="%1."/>
      <w:lvlJc w:val="left"/>
      <w:pPr>
        <w:tabs>
          <w:tab w:val="num" w:pos="1607"/>
        </w:tabs>
        <w:ind w:left="1247" w:firstLine="0"/>
      </w:pPr>
      <w:rPr>
        <w:rFonts w:ascii="Times New Roman" w:hAnsi="Times New Roman" w:hint="default"/>
        <w:b w:val="0"/>
        <w:i w:val="0"/>
        <w:sz w:val="20"/>
        <w:szCs w:val="20"/>
      </w:rPr>
    </w:lvl>
    <w:lvl w:ilvl="1" w:tplc="C9F07B00">
      <w:start w:val="1"/>
      <w:numFmt w:val="lowerLetter"/>
      <w:lvlText w:val="(%2)"/>
      <w:lvlJc w:val="left"/>
      <w:pPr>
        <w:tabs>
          <w:tab w:val="num" w:pos="2975"/>
        </w:tabs>
        <w:ind w:left="3047" w:hanging="720"/>
      </w:pPr>
      <w:rPr>
        <w:rFonts w:hint="default"/>
        <w:b w:val="0"/>
        <w:i w:val="0"/>
        <w:sz w:val="20"/>
        <w:szCs w:val="20"/>
      </w:rPr>
    </w:lvl>
    <w:lvl w:ilvl="2" w:tplc="0409001B" w:tentative="1">
      <w:start w:val="1"/>
      <w:numFmt w:val="lowerRoman"/>
      <w:lvlText w:val="%3."/>
      <w:lvlJc w:val="right"/>
      <w:pPr>
        <w:tabs>
          <w:tab w:val="num" w:pos="3407"/>
        </w:tabs>
        <w:ind w:left="3407" w:hanging="180"/>
      </w:pPr>
    </w:lvl>
    <w:lvl w:ilvl="3" w:tplc="0409000F" w:tentative="1">
      <w:start w:val="1"/>
      <w:numFmt w:val="decimal"/>
      <w:lvlText w:val="%4."/>
      <w:lvlJc w:val="left"/>
      <w:pPr>
        <w:tabs>
          <w:tab w:val="num" w:pos="4127"/>
        </w:tabs>
        <w:ind w:left="4127" w:hanging="360"/>
      </w:pPr>
    </w:lvl>
    <w:lvl w:ilvl="4" w:tplc="04090019" w:tentative="1">
      <w:start w:val="1"/>
      <w:numFmt w:val="lowerLetter"/>
      <w:lvlText w:val="%5."/>
      <w:lvlJc w:val="left"/>
      <w:pPr>
        <w:tabs>
          <w:tab w:val="num" w:pos="4847"/>
        </w:tabs>
        <w:ind w:left="4847" w:hanging="360"/>
      </w:pPr>
    </w:lvl>
    <w:lvl w:ilvl="5" w:tplc="0409001B" w:tentative="1">
      <w:start w:val="1"/>
      <w:numFmt w:val="lowerRoman"/>
      <w:lvlText w:val="%6."/>
      <w:lvlJc w:val="right"/>
      <w:pPr>
        <w:tabs>
          <w:tab w:val="num" w:pos="5567"/>
        </w:tabs>
        <w:ind w:left="5567" w:hanging="180"/>
      </w:pPr>
    </w:lvl>
    <w:lvl w:ilvl="6" w:tplc="0409000F" w:tentative="1">
      <w:start w:val="1"/>
      <w:numFmt w:val="decimal"/>
      <w:lvlText w:val="%7."/>
      <w:lvlJc w:val="left"/>
      <w:pPr>
        <w:tabs>
          <w:tab w:val="num" w:pos="6287"/>
        </w:tabs>
        <w:ind w:left="6287" w:hanging="360"/>
      </w:pPr>
    </w:lvl>
    <w:lvl w:ilvl="7" w:tplc="04090019" w:tentative="1">
      <w:start w:val="1"/>
      <w:numFmt w:val="lowerLetter"/>
      <w:lvlText w:val="%8."/>
      <w:lvlJc w:val="left"/>
      <w:pPr>
        <w:tabs>
          <w:tab w:val="num" w:pos="7007"/>
        </w:tabs>
        <w:ind w:left="7007" w:hanging="360"/>
      </w:pPr>
    </w:lvl>
    <w:lvl w:ilvl="8" w:tplc="0409001B" w:tentative="1">
      <w:start w:val="1"/>
      <w:numFmt w:val="lowerRoman"/>
      <w:lvlText w:val="%9."/>
      <w:lvlJc w:val="right"/>
      <w:pPr>
        <w:tabs>
          <w:tab w:val="num" w:pos="7727"/>
        </w:tabs>
        <w:ind w:left="7727" w:hanging="180"/>
      </w:pPr>
    </w:lvl>
  </w:abstractNum>
  <w:abstractNum w:abstractNumId="44">
    <w:nsid w:val="7C94020D"/>
    <w:multiLevelType w:val="hybridMultilevel"/>
    <w:tmpl w:val="AC0E13FA"/>
    <w:lvl w:ilvl="0" w:tplc="B7F00E44">
      <w:start w:val="1"/>
      <w:numFmt w:val="lowerLetter"/>
      <w:lvlText w:val="(%1)"/>
      <w:lvlJc w:val="left"/>
      <w:pPr>
        <w:ind w:left="1428" w:hanging="360"/>
      </w:pPr>
      <w:rPr>
        <w:rFonts w:ascii="Times New Roman" w:eastAsia="Times New Roman" w:hAnsi="Times New Roman" w:cs="Times New Roman"/>
      </w:rPr>
    </w:lvl>
    <w:lvl w:ilvl="1" w:tplc="04020003">
      <w:start w:val="1"/>
      <w:numFmt w:val="bullet"/>
      <w:lvlText w:val="o"/>
      <w:lvlJc w:val="left"/>
      <w:pPr>
        <w:ind w:left="1372" w:hanging="360"/>
      </w:pPr>
      <w:rPr>
        <w:rFonts w:ascii="Courier New" w:hAnsi="Courier New" w:cs="Courier New" w:hint="default"/>
      </w:rPr>
    </w:lvl>
    <w:lvl w:ilvl="2" w:tplc="04020005" w:tentative="1">
      <w:start w:val="1"/>
      <w:numFmt w:val="bullet"/>
      <w:lvlText w:val=""/>
      <w:lvlJc w:val="left"/>
      <w:pPr>
        <w:ind w:left="2092" w:hanging="360"/>
      </w:pPr>
      <w:rPr>
        <w:rFonts w:ascii="Wingdings" w:hAnsi="Wingdings" w:hint="default"/>
      </w:rPr>
    </w:lvl>
    <w:lvl w:ilvl="3" w:tplc="04020001" w:tentative="1">
      <w:start w:val="1"/>
      <w:numFmt w:val="bullet"/>
      <w:lvlText w:val=""/>
      <w:lvlJc w:val="left"/>
      <w:pPr>
        <w:ind w:left="2812" w:hanging="360"/>
      </w:pPr>
      <w:rPr>
        <w:rFonts w:ascii="Symbol" w:hAnsi="Symbol" w:hint="default"/>
      </w:rPr>
    </w:lvl>
    <w:lvl w:ilvl="4" w:tplc="04020003" w:tentative="1">
      <w:start w:val="1"/>
      <w:numFmt w:val="bullet"/>
      <w:lvlText w:val="o"/>
      <w:lvlJc w:val="left"/>
      <w:pPr>
        <w:ind w:left="3532" w:hanging="360"/>
      </w:pPr>
      <w:rPr>
        <w:rFonts w:ascii="Courier New" w:hAnsi="Courier New" w:cs="Courier New" w:hint="default"/>
      </w:rPr>
    </w:lvl>
    <w:lvl w:ilvl="5" w:tplc="04020005" w:tentative="1">
      <w:start w:val="1"/>
      <w:numFmt w:val="bullet"/>
      <w:lvlText w:val=""/>
      <w:lvlJc w:val="left"/>
      <w:pPr>
        <w:ind w:left="4252" w:hanging="360"/>
      </w:pPr>
      <w:rPr>
        <w:rFonts w:ascii="Wingdings" w:hAnsi="Wingdings" w:hint="default"/>
      </w:rPr>
    </w:lvl>
    <w:lvl w:ilvl="6" w:tplc="04020001" w:tentative="1">
      <w:start w:val="1"/>
      <w:numFmt w:val="bullet"/>
      <w:lvlText w:val=""/>
      <w:lvlJc w:val="left"/>
      <w:pPr>
        <w:ind w:left="4972" w:hanging="360"/>
      </w:pPr>
      <w:rPr>
        <w:rFonts w:ascii="Symbol" w:hAnsi="Symbol" w:hint="default"/>
      </w:rPr>
    </w:lvl>
    <w:lvl w:ilvl="7" w:tplc="04020003" w:tentative="1">
      <w:start w:val="1"/>
      <w:numFmt w:val="bullet"/>
      <w:lvlText w:val="o"/>
      <w:lvlJc w:val="left"/>
      <w:pPr>
        <w:ind w:left="5692" w:hanging="360"/>
      </w:pPr>
      <w:rPr>
        <w:rFonts w:ascii="Courier New" w:hAnsi="Courier New" w:cs="Courier New" w:hint="default"/>
      </w:rPr>
    </w:lvl>
    <w:lvl w:ilvl="8" w:tplc="04020005" w:tentative="1">
      <w:start w:val="1"/>
      <w:numFmt w:val="bullet"/>
      <w:lvlText w:val=""/>
      <w:lvlJc w:val="left"/>
      <w:pPr>
        <w:ind w:left="6412" w:hanging="360"/>
      </w:pPr>
      <w:rPr>
        <w:rFonts w:ascii="Wingdings" w:hAnsi="Wingdings" w:hint="default"/>
      </w:rPr>
    </w:lvl>
  </w:abstractNum>
  <w:abstractNum w:abstractNumId="45">
    <w:nsid w:val="7E1076B9"/>
    <w:multiLevelType w:val="hybridMultilevel"/>
    <w:tmpl w:val="6C3A7F8A"/>
    <w:lvl w:ilvl="0" w:tplc="5E6CD4E4">
      <w:start w:val="1"/>
      <w:numFmt w:val="lowerLetter"/>
      <w:lvlText w:val="(%1)"/>
      <w:lvlJc w:val="left"/>
      <w:pPr>
        <w:ind w:left="1428" w:hanging="360"/>
      </w:pPr>
      <w:rPr>
        <w:rFonts w:ascii="Times New Roman" w:eastAsia="Times New Roman" w:hAnsi="Times New Roman" w:cs="Times New Roman"/>
      </w:rPr>
    </w:lvl>
    <w:lvl w:ilvl="1" w:tplc="04090003">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6">
    <w:nsid w:val="7E235F4F"/>
    <w:multiLevelType w:val="hybridMultilevel"/>
    <w:tmpl w:val="47DE9068"/>
    <w:lvl w:ilvl="0" w:tplc="04090017">
      <w:start w:val="1"/>
      <w:numFmt w:val="lowerLetter"/>
      <w:lvlText w:val="%1)"/>
      <w:lvlJc w:val="left"/>
      <w:pPr>
        <w:ind w:left="1428" w:hanging="360"/>
      </w:pPr>
      <w:rPr>
        <w:rFonts w:hint="default"/>
      </w:rPr>
    </w:lvl>
    <w:lvl w:ilvl="1" w:tplc="04090003">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12"/>
  </w:num>
  <w:num w:numId="2">
    <w:abstractNumId w:val="23"/>
  </w:num>
  <w:num w:numId="3">
    <w:abstractNumId w:val="33"/>
  </w:num>
  <w:num w:numId="4">
    <w:abstractNumId w:val="10"/>
    <w:lvlOverride w:ilvl="0">
      <w:lvl w:ilvl="0">
        <w:numFmt w:val="decimal"/>
        <w:pStyle w:val="Normalnumber"/>
        <w:lvlText w:val=""/>
        <w:lvlJc w:val="left"/>
      </w:lvl>
    </w:lvlOverride>
    <w:lvlOverride w:ilvl="1">
      <w:lvl w:ilvl="1">
        <w:start w:val="1"/>
        <w:numFmt w:val="lowerLetter"/>
        <w:lvlText w:val="(%2)"/>
        <w:lvlJc w:val="left"/>
        <w:pPr>
          <w:tabs>
            <w:tab w:val="num" w:pos="-1302"/>
          </w:tabs>
          <w:ind w:left="-622" w:firstLine="567"/>
        </w:pPr>
        <w:rPr>
          <w:rFonts w:hint="default"/>
        </w:rPr>
      </w:lvl>
    </w:lvlOverride>
    <w:lvlOverride w:ilvl="2">
      <w:lvl w:ilvl="2">
        <w:start w:val="1"/>
        <w:numFmt w:val="lowerRoman"/>
        <w:lvlText w:val="(%3)"/>
        <w:lvlJc w:val="left"/>
        <w:pPr>
          <w:tabs>
            <w:tab w:val="num" w:pos="-1302"/>
          </w:tabs>
          <w:ind w:left="1079" w:hanging="567"/>
        </w:pPr>
        <w:rPr>
          <w:rFonts w:hint="default"/>
        </w:rPr>
      </w:lvl>
    </w:lvlOverride>
  </w:num>
  <w:num w:numId="5">
    <w:abstractNumId w:val="16"/>
  </w:num>
  <w:num w:numId="6">
    <w:abstractNumId w:val="43"/>
  </w:num>
  <w:num w:numId="7">
    <w:abstractNumId w:val="5"/>
  </w:num>
  <w:num w:numId="8">
    <w:abstractNumId w:val="0"/>
  </w:num>
  <w:num w:numId="9">
    <w:abstractNumId w:val="35"/>
  </w:num>
  <w:num w:numId="10">
    <w:abstractNumId w:val="9"/>
  </w:num>
  <w:num w:numId="11">
    <w:abstractNumId w:val="21"/>
  </w:num>
  <w:num w:numId="12">
    <w:abstractNumId w:val="2"/>
  </w:num>
  <w:num w:numId="13">
    <w:abstractNumId w:val="42"/>
  </w:num>
  <w:num w:numId="14">
    <w:abstractNumId w:val="6"/>
  </w:num>
  <w:num w:numId="15">
    <w:abstractNumId w:val="14"/>
  </w:num>
  <w:num w:numId="16">
    <w:abstractNumId w:val="26"/>
  </w:num>
  <w:num w:numId="17">
    <w:abstractNumId w:val="34"/>
  </w:num>
  <w:num w:numId="18">
    <w:abstractNumId w:val="3"/>
  </w:num>
  <w:num w:numId="19">
    <w:abstractNumId w:val="18"/>
  </w:num>
  <w:num w:numId="20">
    <w:abstractNumId w:val="40"/>
  </w:num>
  <w:num w:numId="21">
    <w:abstractNumId w:val="19"/>
  </w:num>
  <w:num w:numId="22">
    <w:abstractNumId w:val="39"/>
  </w:num>
  <w:num w:numId="23">
    <w:abstractNumId w:val="25"/>
  </w:num>
  <w:num w:numId="24">
    <w:abstractNumId w:val="46"/>
  </w:num>
  <w:num w:numId="25">
    <w:abstractNumId w:val="8"/>
  </w:num>
  <w:num w:numId="26">
    <w:abstractNumId w:val="4"/>
  </w:num>
  <w:num w:numId="27">
    <w:abstractNumId w:val="28"/>
  </w:num>
  <w:num w:numId="28">
    <w:abstractNumId w:val="13"/>
  </w:num>
  <w:num w:numId="29">
    <w:abstractNumId w:val="37"/>
  </w:num>
  <w:num w:numId="30">
    <w:abstractNumId w:val="32"/>
  </w:num>
  <w:num w:numId="31">
    <w:abstractNumId w:val="20"/>
  </w:num>
  <w:num w:numId="32">
    <w:abstractNumId w:val="44"/>
  </w:num>
  <w:num w:numId="33">
    <w:abstractNumId w:val="27"/>
  </w:num>
  <w:num w:numId="34">
    <w:abstractNumId w:val="1"/>
  </w:num>
  <w:num w:numId="35">
    <w:abstractNumId w:val="17"/>
  </w:num>
  <w:num w:numId="36">
    <w:abstractNumId w:val="30"/>
  </w:num>
  <w:num w:numId="37">
    <w:abstractNumId w:val="22"/>
  </w:num>
  <w:num w:numId="38">
    <w:abstractNumId w:val="24"/>
  </w:num>
  <w:num w:numId="39">
    <w:abstractNumId w:val="7"/>
  </w:num>
  <w:num w:numId="40">
    <w:abstractNumId w:val="36"/>
  </w:num>
  <w:num w:numId="41">
    <w:abstractNumId w:val="11"/>
  </w:num>
  <w:num w:numId="42">
    <w:abstractNumId w:val="15"/>
  </w:num>
  <w:num w:numId="43">
    <w:abstractNumId w:val="41"/>
  </w:num>
  <w:num w:numId="44">
    <w:abstractNumId w:val="45"/>
  </w:num>
  <w:num w:numId="45">
    <w:abstractNumId w:val="31"/>
  </w:num>
  <w:num w:numId="46">
    <w:abstractNumId w:val="38"/>
  </w:num>
  <w:num w:numId="47">
    <w:abstractNumId w:val="29"/>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removePersonalInformation/>
  <w:removeDateAndTime/>
  <w:proofState w:spelling="clean" w:grammar="clean"/>
  <w:stylePaneFormatFilter w:val="3001"/>
  <w:defaultTabStop w:val="619"/>
  <w:hyphenationZone w:val="425"/>
  <w:evenAndOddHeaders/>
  <w:drawingGridHorizontalSpacing w:val="120"/>
  <w:displayHorizontalDrawingGridEvery w:val="2"/>
  <w:noPunctuationKerning/>
  <w:characterSpacingControl w:val="doNotCompress"/>
  <w:hdrShapeDefaults>
    <o:shapedefaults v:ext="edit" spidmax="15362"/>
  </w:hdrShapeDefaults>
  <w:footnotePr>
    <w:footnote w:id="-1"/>
    <w:footnote w:id="0"/>
  </w:footnotePr>
  <w:endnotePr>
    <w:endnote w:id="-1"/>
    <w:endnote w:id="0"/>
  </w:endnotePr>
  <w:compat>
    <w:applyBreakingRules/>
  </w:compat>
  <w:docVars>
    <w:docVar w:name="LW_DocType" w:val="POPS-COP-5"/>
  </w:docVars>
  <w:rsids>
    <w:rsidRoot w:val="00C32795"/>
    <w:rsid w:val="000011A1"/>
    <w:rsid w:val="00003EE0"/>
    <w:rsid w:val="00004C63"/>
    <w:rsid w:val="000078C1"/>
    <w:rsid w:val="00011E86"/>
    <w:rsid w:val="00012EF5"/>
    <w:rsid w:val="000133E2"/>
    <w:rsid w:val="00014203"/>
    <w:rsid w:val="00014B07"/>
    <w:rsid w:val="00015424"/>
    <w:rsid w:val="0001612F"/>
    <w:rsid w:val="000200E0"/>
    <w:rsid w:val="000230F8"/>
    <w:rsid w:val="00024DD7"/>
    <w:rsid w:val="00024E05"/>
    <w:rsid w:val="0002641F"/>
    <w:rsid w:val="00026D9F"/>
    <w:rsid w:val="00027DDC"/>
    <w:rsid w:val="00030E9A"/>
    <w:rsid w:val="0003104D"/>
    <w:rsid w:val="000346E0"/>
    <w:rsid w:val="000416A1"/>
    <w:rsid w:val="000420BB"/>
    <w:rsid w:val="00042252"/>
    <w:rsid w:val="000434D6"/>
    <w:rsid w:val="000445CB"/>
    <w:rsid w:val="00057122"/>
    <w:rsid w:val="0005783B"/>
    <w:rsid w:val="00060C44"/>
    <w:rsid w:val="00061EF1"/>
    <w:rsid w:val="000652CE"/>
    <w:rsid w:val="00066886"/>
    <w:rsid w:val="00066EE7"/>
    <w:rsid w:val="00072958"/>
    <w:rsid w:val="000730FE"/>
    <w:rsid w:val="00075568"/>
    <w:rsid w:val="00085D7C"/>
    <w:rsid w:val="00091467"/>
    <w:rsid w:val="00091A79"/>
    <w:rsid w:val="00092B8E"/>
    <w:rsid w:val="0009444D"/>
    <w:rsid w:val="00094CBA"/>
    <w:rsid w:val="000968A0"/>
    <w:rsid w:val="00096DF6"/>
    <w:rsid w:val="000A2E72"/>
    <w:rsid w:val="000A337B"/>
    <w:rsid w:val="000B060E"/>
    <w:rsid w:val="000B0D4A"/>
    <w:rsid w:val="000B1A26"/>
    <w:rsid w:val="000B565C"/>
    <w:rsid w:val="000C1879"/>
    <w:rsid w:val="000C2B69"/>
    <w:rsid w:val="000C446B"/>
    <w:rsid w:val="000C6BC3"/>
    <w:rsid w:val="000C7E06"/>
    <w:rsid w:val="000D0030"/>
    <w:rsid w:val="000D03A6"/>
    <w:rsid w:val="000D20A7"/>
    <w:rsid w:val="000D64DB"/>
    <w:rsid w:val="000E0E72"/>
    <w:rsid w:val="000E172E"/>
    <w:rsid w:val="000E2845"/>
    <w:rsid w:val="000F0C84"/>
    <w:rsid w:val="000F2066"/>
    <w:rsid w:val="000F3770"/>
    <w:rsid w:val="000F452C"/>
    <w:rsid w:val="00101DF3"/>
    <w:rsid w:val="00105373"/>
    <w:rsid w:val="00107C27"/>
    <w:rsid w:val="001155A6"/>
    <w:rsid w:val="00116697"/>
    <w:rsid w:val="00122BE2"/>
    <w:rsid w:val="00123CE9"/>
    <w:rsid w:val="00124491"/>
    <w:rsid w:val="00124597"/>
    <w:rsid w:val="001251E7"/>
    <w:rsid w:val="00134C67"/>
    <w:rsid w:val="001350DE"/>
    <w:rsid w:val="001419A8"/>
    <w:rsid w:val="001420D1"/>
    <w:rsid w:val="00145331"/>
    <w:rsid w:val="00154A64"/>
    <w:rsid w:val="00154BC8"/>
    <w:rsid w:val="0015606E"/>
    <w:rsid w:val="0016446A"/>
    <w:rsid w:val="001716BF"/>
    <w:rsid w:val="0017599E"/>
    <w:rsid w:val="00177037"/>
    <w:rsid w:val="00182346"/>
    <w:rsid w:val="0018485A"/>
    <w:rsid w:val="001848EC"/>
    <w:rsid w:val="00187833"/>
    <w:rsid w:val="0019001F"/>
    <w:rsid w:val="0019028E"/>
    <w:rsid w:val="00196CE4"/>
    <w:rsid w:val="001A0BFB"/>
    <w:rsid w:val="001A5C14"/>
    <w:rsid w:val="001A5FAD"/>
    <w:rsid w:val="001A72B7"/>
    <w:rsid w:val="001A7616"/>
    <w:rsid w:val="001A7DA5"/>
    <w:rsid w:val="001B31CC"/>
    <w:rsid w:val="001B31FC"/>
    <w:rsid w:val="001B40F2"/>
    <w:rsid w:val="001B5587"/>
    <w:rsid w:val="001C002D"/>
    <w:rsid w:val="001C0A6E"/>
    <w:rsid w:val="001C1C4F"/>
    <w:rsid w:val="001D27E4"/>
    <w:rsid w:val="001D3CF0"/>
    <w:rsid w:val="001E040B"/>
    <w:rsid w:val="001E0467"/>
    <w:rsid w:val="001E1F61"/>
    <w:rsid w:val="001E2D6E"/>
    <w:rsid w:val="001E3DA5"/>
    <w:rsid w:val="001E3E1D"/>
    <w:rsid w:val="001E4429"/>
    <w:rsid w:val="001E5BAC"/>
    <w:rsid w:val="001F0319"/>
    <w:rsid w:val="001F0F28"/>
    <w:rsid w:val="001F2782"/>
    <w:rsid w:val="001F3C5C"/>
    <w:rsid w:val="001F6953"/>
    <w:rsid w:val="002012BD"/>
    <w:rsid w:val="002017FF"/>
    <w:rsid w:val="00201D9A"/>
    <w:rsid w:val="0020205B"/>
    <w:rsid w:val="00202152"/>
    <w:rsid w:val="00204473"/>
    <w:rsid w:val="00206212"/>
    <w:rsid w:val="00213D6D"/>
    <w:rsid w:val="00214A8A"/>
    <w:rsid w:val="002271FE"/>
    <w:rsid w:val="00227209"/>
    <w:rsid w:val="00230B59"/>
    <w:rsid w:val="002322A9"/>
    <w:rsid w:val="00233DDF"/>
    <w:rsid w:val="00244E73"/>
    <w:rsid w:val="00245BBC"/>
    <w:rsid w:val="002460D2"/>
    <w:rsid w:val="00246759"/>
    <w:rsid w:val="00247C6A"/>
    <w:rsid w:val="00250B77"/>
    <w:rsid w:val="002527F5"/>
    <w:rsid w:val="00255054"/>
    <w:rsid w:val="00256946"/>
    <w:rsid w:val="00262E95"/>
    <w:rsid w:val="00263290"/>
    <w:rsid w:val="00263A17"/>
    <w:rsid w:val="0026449D"/>
    <w:rsid w:val="0026761B"/>
    <w:rsid w:val="002677B4"/>
    <w:rsid w:val="00270BF5"/>
    <w:rsid w:val="00270F7B"/>
    <w:rsid w:val="00271867"/>
    <w:rsid w:val="00271B8F"/>
    <w:rsid w:val="00273181"/>
    <w:rsid w:val="00274D22"/>
    <w:rsid w:val="00277985"/>
    <w:rsid w:val="002804C6"/>
    <w:rsid w:val="00280658"/>
    <w:rsid w:val="002807F1"/>
    <w:rsid w:val="00283483"/>
    <w:rsid w:val="00286E81"/>
    <w:rsid w:val="00287A01"/>
    <w:rsid w:val="00291495"/>
    <w:rsid w:val="00294403"/>
    <w:rsid w:val="00295FE7"/>
    <w:rsid w:val="002961F2"/>
    <w:rsid w:val="002973B9"/>
    <w:rsid w:val="002A0154"/>
    <w:rsid w:val="002A2BA1"/>
    <w:rsid w:val="002A6605"/>
    <w:rsid w:val="002B12FD"/>
    <w:rsid w:val="002B163D"/>
    <w:rsid w:val="002B2F2A"/>
    <w:rsid w:val="002B3576"/>
    <w:rsid w:val="002B4466"/>
    <w:rsid w:val="002B5263"/>
    <w:rsid w:val="002B7D99"/>
    <w:rsid w:val="002C0552"/>
    <w:rsid w:val="002C1161"/>
    <w:rsid w:val="002C52B2"/>
    <w:rsid w:val="002C60C4"/>
    <w:rsid w:val="002C6FEE"/>
    <w:rsid w:val="002D26F6"/>
    <w:rsid w:val="002E4A88"/>
    <w:rsid w:val="002E4BD9"/>
    <w:rsid w:val="002E53D3"/>
    <w:rsid w:val="002E548B"/>
    <w:rsid w:val="00302617"/>
    <w:rsid w:val="003074F8"/>
    <w:rsid w:val="003108D8"/>
    <w:rsid w:val="00310A0F"/>
    <w:rsid w:val="00311225"/>
    <w:rsid w:val="00312F11"/>
    <w:rsid w:val="00314795"/>
    <w:rsid w:val="00326149"/>
    <w:rsid w:val="003304AB"/>
    <w:rsid w:val="003327BE"/>
    <w:rsid w:val="00333B6E"/>
    <w:rsid w:val="00340CD0"/>
    <w:rsid w:val="00343EB2"/>
    <w:rsid w:val="003444B0"/>
    <w:rsid w:val="00344626"/>
    <w:rsid w:val="0034583F"/>
    <w:rsid w:val="00347CF4"/>
    <w:rsid w:val="00353A03"/>
    <w:rsid w:val="003550A5"/>
    <w:rsid w:val="00355681"/>
    <w:rsid w:val="003572C5"/>
    <w:rsid w:val="00357863"/>
    <w:rsid w:val="00357BD3"/>
    <w:rsid w:val="0036051B"/>
    <w:rsid w:val="0036211D"/>
    <w:rsid w:val="00366E0E"/>
    <w:rsid w:val="00380032"/>
    <w:rsid w:val="00390765"/>
    <w:rsid w:val="00392CB7"/>
    <w:rsid w:val="00392D34"/>
    <w:rsid w:val="003940ED"/>
    <w:rsid w:val="003951F4"/>
    <w:rsid w:val="003953C9"/>
    <w:rsid w:val="003961B5"/>
    <w:rsid w:val="00397642"/>
    <w:rsid w:val="003A2601"/>
    <w:rsid w:val="003A3187"/>
    <w:rsid w:val="003A5FB5"/>
    <w:rsid w:val="003A6264"/>
    <w:rsid w:val="003B09C2"/>
    <w:rsid w:val="003B1F4E"/>
    <w:rsid w:val="003B44BD"/>
    <w:rsid w:val="003B7EB3"/>
    <w:rsid w:val="003C5F26"/>
    <w:rsid w:val="003D06FA"/>
    <w:rsid w:val="003D33E8"/>
    <w:rsid w:val="003D7D18"/>
    <w:rsid w:val="003E26FC"/>
    <w:rsid w:val="003E7567"/>
    <w:rsid w:val="003F1807"/>
    <w:rsid w:val="003F41E7"/>
    <w:rsid w:val="003F45A1"/>
    <w:rsid w:val="003F515E"/>
    <w:rsid w:val="003F72F0"/>
    <w:rsid w:val="00413C5E"/>
    <w:rsid w:val="00413C79"/>
    <w:rsid w:val="00416E5C"/>
    <w:rsid w:val="00416F8D"/>
    <w:rsid w:val="004175A1"/>
    <w:rsid w:val="00422BD0"/>
    <w:rsid w:val="00427E2C"/>
    <w:rsid w:val="0043169A"/>
    <w:rsid w:val="0043247E"/>
    <w:rsid w:val="00433AB4"/>
    <w:rsid w:val="00433DC5"/>
    <w:rsid w:val="00435761"/>
    <w:rsid w:val="004376A2"/>
    <w:rsid w:val="004415C6"/>
    <w:rsid w:val="004428DA"/>
    <w:rsid w:val="00445260"/>
    <w:rsid w:val="0044676D"/>
    <w:rsid w:val="00447A4B"/>
    <w:rsid w:val="0045052F"/>
    <w:rsid w:val="004525C0"/>
    <w:rsid w:val="004538AF"/>
    <w:rsid w:val="004543D4"/>
    <w:rsid w:val="00462ED1"/>
    <w:rsid w:val="00471A5E"/>
    <w:rsid w:val="004720BD"/>
    <w:rsid w:val="0047310E"/>
    <w:rsid w:val="0047372B"/>
    <w:rsid w:val="00473998"/>
    <w:rsid w:val="00475F57"/>
    <w:rsid w:val="004801CB"/>
    <w:rsid w:val="00480B55"/>
    <w:rsid w:val="00480D69"/>
    <w:rsid w:val="00481555"/>
    <w:rsid w:val="00482EFE"/>
    <w:rsid w:val="004851E7"/>
    <w:rsid w:val="0048566B"/>
    <w:rsid w:val="0048570A"/>
    <w:rsid w:val="00486AA0"/>
    <w:rsid w:val="00487CE9"/>
    <w:rsid w:val="004913A5"/>
    <w:rsid w:val="00491BD7"/>
    <w:rsid w:val="00491F55"/>
    <w:rsid w:val="00492444"/>
    <w:rsid w:val="00492D5D"/>
    <w:rsid w:val="00492FCE"/>
    <w:rsid w:val="00493655"/>
    <w:rsid w:val="00494960"/>
    <w:rsid w:val="00497734"/>
    <w:rsid w:val="00497A29"/>
    <w:rsid w:val="004A3650"/>
    <w:rsid w:val="004A38C8"/>
    <w:rsid w:val="004A3CAE"/>
    <w:rsid w:val="004A5A30"/>
    <w:rsid w:val="004A6369"/>
    <w:rsid w:val="004A7A62"/>
    <w:rsid w:val="004B088A"/>
    <w:rsid w:val="004B4BE7"/>
    <w:rsid w:val="004C37E2"/>
    <w:rsid w:val="004C4F14"/>
    <w:rsid w:val="004C5819"/>
    <w:rsid w:val="004D21D9"/>
    <w:rsid w:val="004D2ADD"/>
    <w:rsid w:val="004D3C5F"/>
    <w:rsid w:val="004D3EE4"/>
    <w:rsid w:val="004D693B"/>
    <w:rsid w:val="004E1713"/>
    <w:rsid w:val="004E25A3"/>
    <w:rsid w:val="004E4675"/>
    <w:rsid w:val="004E6B2B"/>
    <w:rsid w:val="004F1029"/>
    <w:rsid w:val="004F2B62"/>
    <w:rsid w:val="004F2F29"/>
    <w:rsid w:val="004F542D"/>
    <w:rsid w:val="005037E0"/>
    <w:rsid w:val="0051282B"/>
    <w:rsid w:val="00513458"/>
    <w:rsid w:val="00516301"/>
    <w:rsid w:val="0051781A"/>
    <w:rsid w:val="00517A5E"/>
    <w:rsid w:val="00525439"/>
    <w:rsid w:val="00525740"/>
    <w:rsid w:val="00531755"/>
    <w:rsid w:val="00532477"/>
    <w:rsid w:val="00533A87"/>
    <w:rsid w:val="00536442"/>
    <w:rsid w:val="00536466"/>
    <w:rsid w:val="0054041B"/>
    <w:rsid w:val="005500F1"/>
    <w:rsid w:val="00551FE1"/>
    <w:rsid w:val="005543DC"/>
    <w:rsid w:val="00560D21"/>
    <w:rsid w:val="00562EE6"/>
    <w:rsid w:val="00563043"/>
    <w:rsid w:val="00575672"/>
    <w:rsid w:val="00580C12"/>
    <w:rsid w:val="00585FE9"/>
    <w:rsid w:val="005905E2"/>
    <w:rsid w:val="00590F72"/>
    <w:rsid w:val="0059439A"/>
    <w:rsid w:val="0059614C"/>
    <w:rsid w:val="005A1E60"/>
    <w:rsid w:val="005A3672"/>
    <w:rsid w:val="005A61E1"/>
    <w:rsid w:val="005B2002"/>
    <w:rsid w:val="005B30BD"/>
    <w:rsid w:val="005C18D6"/>
    <w:rsid w:val="005C3A58"/>
    <w:rsid w:val="005C566B"/>
    <w:rsid w:val="005D09AB"/>
    <w:rsid w:val="005D104B"/>
    <w:rsid w:val="005D38F1"/>
    <w:rsid w:val="005D4EB7"/>
    <w:rsid w:val="005D570D"/>
    <w:rsid w:val="005E163F"/>
    <w:rsid w:val="005E2936"/>
    <w:rsid w:val="005E2AC9"/>
    <w:rsid w:val="005E3A16"/>
    <w:rsid w:val="005E3FFC"/>
    <w:rsid w:val="005E5B1E"/>
    <w:rsid w:val="005E7699"/>
    <w:rsid w:val="005F4898"/>
    <w:rsid w:val="005F598C"/>
    <w:rsid w:val="005F6F66"/>
    <w:rsid w:val="005F7E3A"/>
    <w:rsid w:val="00601198"/>
    <w:rsid w:val="00605C11"/>
    <w:rsid w:val="00606D3B"/>
    <w:rsid w:val="0060790E"/>
    <w:rsid w:val="00610154"/>
    <w:rsid w:val="006144E7"/>
    <w:rsid w:val="00614C44"/>
    <w:rsid w:val="006161C4"/>
    <w:rsid w:val="00621162"/>
    <w:rsid w:val="00621C19"/>
    <w:rsid w:val="00621D10"/>
    <w:rsid w:val="00622E56"/>
    <w:rsid w:val="006236B9"/>
    <w:rsid w:val="006245F3"/>
    <w:rsid w:val="00627ED0"/>
    <w:rsid w:val="00631EA3"/>
    <w:rsid w:val="00635682"/>
    <w:rsid w:val="00640B00"/>
    <w:rsid w:val="006439B9"/>
    <w:rsid w:val="00653C4E"/>
    <w:rsid w:val="006554E2"/>
    <w:rsid w:val="006563F5"/>
    <w:rsid w:val="00657892"/>
    <w:rsid w:val="0066108F"/>
    <w:rsid w:val="0066492F"/>
    <w:rsid w:val="00666C25"/>
    <w:rsid w:val="006675B8"/>
    <w:rsid w:val="00672551"/>
    <w:rsid w:val="0067472D"/>
    <w:rsid w:val="00677B51"/>
    <w:rsid w:val="006817B0"/>
    <w:rsid w:val="0068212B"/>
    <w:rsid w:val="00686A5A"/>
    <w:rsid w:val="006875D4"/>
    <w:rsid w:val="0069239B"/>
    <w:rsid w:val="006A01CA"/>
    <w:rsid w:val="006A2957"/>
    <w:rsid w:val="006A375C"/>
    <w:rsid w:val="006A5C61"/>
    <w:rsid w:val="006A6121"/>
    <w:rsid w:val="006B1BBF"/>
    <w:rsid w:val="006B1FDE"/>
    <w:rsid w:val="006B69D1"/>
    <w:rsid w:val="006C7A34"/>
    <w:rsid w:val="006D1592"/>
    <w:rsid w:val="006E0471"/>
    <w:rsid w:val="006E3FBA"/>
    <w:rsid w:val="006E50FC"/>
    <w:rsid w:val="006E583B"/>
    <w:rsid w:val="006F1811"/>
    <w:rsid w:val="006F24DE"/>
    <w:rsid w:val="006F44C0"/>
    <w:rsid w:val="006F72A8"/>
    <w:rsid w:val="0070099A"/>
    <w:rsid w:val="00701F29"/>
    <w:rsid w:val="007023A5"/>
    <w:rsid w:val="007038F5"/>
    <w:rsid w:val="00710FBF"/>
    <w:rsid w:val="00712140"/>
    <w:rsid w:val="0071467A"/>
    <w:rsid w:val="00715409"/>
    <w:rsid w:val="00716340"/>
    <w:rsid w:val="00720AA6"/>
    <w:rsid w:val="0072262A"/>
    <w:rsid w:val="007259B6"/>
    <w:rsid w:val="00730DAD"/>
    <w:rsid w:val="00736809"/>
    <w:rsid w:val="00737A9F"/>
    <w:rsid w:val="00744EA0"/>
    <w:rsid w:val="00745F58"/>
    <w:rsid w:val="00746255"/>
    <w:rsid w:val="00747CE3"/>
    <w:rsid w:val="00753EA8"/>
    <w:rsid w:val="00760588"/>
    <w:rsid w:val="0076603B"/>
    <w:rsid w:val="00767D5D"/>
    <w:rsid w:val="00772934"/>
    <w:rsid w:val="007748B4"/>
    <w:rsid w:val="00774A4A"/>
    <w:rsid w:val="00782DFC"/>
    <w:rsid w:val="00784FC1"/>
    <w:rsid w:val="0078758B"/>
    <w:rsid w:val="0079072D"/>
    <w:rsid w:val="00791B48"/>
    <w:rsid w:val="00796E57"/>
    <w:rsid w:val="007A0E1C"/>
    <w:rsid w:val="007A6CD0"/>
    <w:rsid w:val="007A715E"/>
    <w:rsid w:val="007C11FC"/>
    <w:rsid w:val="007C219F"/>
    <w:rsid w:val="007C4745"/>
    <w:rsid w:val="007C53B1"/>
    <w:rsid w:val="007C5A2E"/>
    <w:rsid w:val="007D313A"/>
    <w:rsid w:val="007D3179"/>
    <w:rsid w:val="007D51AF"/>
    <w:rsid w:val="007D6C3C"/>
    <w:rsid w:val="007E00CC"/>
    <w:rsid w:val="007E00F4"/>
    <w:rsid w:val="007E144F"/>
    <w:rsid w:val="007E33DB"/>
    <w:rsid w:val="007E3E26"/>
    <w:rsid w:val="007F164B"/>
    <w:rsid w:val="007F28F5"/>
    <w:rsid w:val="007F5756"/>
    <w:rsid w:val="0080290C"/>
    <w:rsid w:val="00802A63"/>
    <w:rsid w:val="00805B3D"/>
    <w:rsid w:val="00806E1F"/>
    <w:rsid w:val="00810DB8"/>
    <w:rsid w:val="00812611"/>
    <w:rsid w:val="00813F11"/>
    <w:rsid w:val="00815F63"/>
    <w:rsid w:val="0081650E"/>
    <w:rsid w:val="00816588"/>
    <w:rsid w:val="00821765"/>
    <w:rsid w:val="00822248"/>
    <w:rsid w:val="00823382"/>
    <w:rsid w:val="00823BF9"/>
    <w:rsid w:val="00826894"/>
    <w:rsid w:val="00827A20"/>
    <w:rsid w:val="00834B8D"/>
    <w:rsid w:val="00835356"/>
    <w:rsid w:val="008415D2"/>
    <w:rsid w:val="00846B98"/>
    <w:rsid w:val="0085103F"/>
    <w:rsid w:val="00855C94"/>
    <w:rsid w:val="0086046F"/>
    <w:rsid w:val="00860729"/>
    <w:rsid w:val="00861C73"/>
    <w:rsid w:val="00861FAC"/>
    <w:rsid w:val="00862BB6"/>
    <w:rsid w:val="0086497F"/>
    <w:rsid w:val="00864F80"/>
    <w:rsid w:val="0086575B"/>
    <w:rsid w:val="00870A39"/>
    <w:rsid w:val="00871484"/>
    <w:rsid w:val="008751C6"/>
    <w:rsid w:val="00886949"/>
    <w:rsid w:val="00886CE5"/>
    <w:rsid w:val="008900B3"/>
    <w:rsid w:val="00891269"/>
    <w:rsid w:val="00897069"/>
    <w:rsid w:val="008A1B46"/>
    <w:rsid w:val="008A26E4"/>
    <w:rsid w:val="008A4CE5"/>
    <w:rsid w:val="008A7DDA"/>
    <w:rsid w:val="008A7EB0"/>
    <w:rsid w:val="008B052C"/>
    <w:rsid w:val="008B30A7"/>
    <w:rsid w:val="008B39DD"/>
    <w:rsid w:val="008C0E2B"/>
    <w:rsid w:val="008C13DA"/>
    <w:rsid w:val="008C25C5"/>
    <w:rsid w:val="008C4E3D"/>
    <w:rsid w:val="008C543E"/>
    <w:rsid w:val="008C56B3"/>
    <w:rsid w:val="008C5B5B"/>
    <w:rsid w:val="008C7E88"/>
    <w:rsid w:val="008D0A1E"/>
    <w:rsid w:val="008D0D20"/>
    <w:rsid w:val="008D48C9"/>
    <w:rsid w:val="008D5650"/>
    <w:rsid w:val="008D611A"/>
    <w:rsid w:val="008D7410"/>
    <w:rsid w:val="008E0E6F"/>
    <w:rsid w:val="008E4D29"/>
    <w:rsid w:val="008E7B1B"/>
    <w:rsid w:val="008F3AE6"/>
    <w:rsid w:val="008F3D5F"/>
    <w:rsid w:val="008F7B2E"/>
    <w:rsid w:val="00900DF1"/>
    <w:rsid w:val="00904AE8"/>
    <w:rsid w:val="009108CE"/>
    <w:rsid w:val="00915E8C"/>
    <w:rsid w:val="009161ED"/>
    <w:rsid w:val="009205C2"/>
    <w:rsid w:val="00921167"/>
    <w:rsid w:val="00922489"/>
    <w:rsid w:val="00930977"/>
    <w:rsid w:val="00930C28"/>
    <w:rsid w:val="00931884"/>
    <w:rsid w:val="009318E0"/>
    <w:rsid w:val="00931EDB"/>
    <w:rsid w:val="0093233A"/>
    <w:rsid w:val="00934189"/>
    <w:rsid w:val="009406FA"/>
    <w:rsid w:val="00942343"/>
    <w:rsid w:val="00944E19"/>
    <w:rsid w:val="009479F5"/>
    <w:rsid w:val="00947D35"/>
    <w:rsid w:val="00951B36"/>
    <w:rsid w:val="00952506"/>
    <w:rsid w:val="009545CE"/>
    <w:rsid w:val="0095731C"/>
    <w:rsid w:val="00957A36"/>
    <w:rsid w:val="00966655"/>
    <w:rsid w:val="0096792A"/>
    <w:rsid w:val="009806B0"/>
    <w:rsid w:val="009806C9"/>
    <w:rsid w:val="00980FDB"/>
    <w:rsid w:val="00981046"/>
    <w:rsid w:val="009853D0"/>
    <w:rsid w:val="009865AD"/>
    <w:rsid w:val="00992BB4"/>
    <w:rsid w:val="00995A51"/>
    <w:rsid w:val="00996108"/>
    <w:rsid w:val="009968B1"/>
    <w:rsid w:val="009970B9"/>
    <w:rsid w:val="00997128"/>
    <w:rsid w:val="009B16B5"/>
    <w:rsid w:val="009B17BC"/>
    <w:rsid w:val="009B2740"/>
    <w:rsid w:val="009B7B5E"/>
    <w:rsid w:val="009C27DA"/>
    <w:rsid w:val="009C3035"/>
    <w:rsid w:val="009C423D"/>
    <w:rsid w:val="009C4BD2"/>
    <w:rsid w:val="009C4C13"/>
    <w:rsid w:val="009C67F2"/>
    <w:rsid w:val="009D514F"/>
    <w:rsid w:val="009D7769"/>
    <w:rsid w:val="009E1C63"/>
    <w:rsid w:val="009E1DB1"/>
    <w:rsid w:val="009E20AB"/>
    <w:rsid w:val="009E2E25"/>
    <w:rsid w:val="009E2F3A"/>
    <w:rsid w:val="009E3FAD"/>
    <w:rsid w:val="009E557B"/>
    <w:rsid w:val="009E57F0"/>
    <w:rsid w:val="009E6FAC"/>
    <w:rsid w:val="009E7FFD"/>
    <w:rsid w:val="009F2D26"/>
    <w:rsid w:val="009F53D4"/>
    <w:rsid w:val="00A016EC"/>
    <w:rsid w:val="00A07179"/>
    <w:rsid w:val="00A07648"/>
    <w:rsid w:val="00A1101D"/>
    <w:rsid w:val="00A1187D"/>
    <w:rsid w:val="00A12E22"/>
    <w:rsid w:val="00A13EA0"/>
    <w:rsid w:val="00A210CF"/>
    <w:rsid w:val="00A2259E"/>
    <w:rsid w:val="00A24A3D"/>
    <w:rsid w:val="00A24D54"/>
    <w:rsid w:val="00A304E5"/>
    <w:rsid w:val="00A30895"/>
    <w:rsid w:val="00A3370C"/>
    <w:rsid w:val="00A34A28"/>
    <w:rsid w:val="00A35630"/>
    <w:rsid w:val="00A357D6"/>
    <w:rsid w:val="00A40902"/>
    <w:rsid w:val="00A446E2"/>
    <w:rsid w:val="00A45290"/>
    <w:rsid w:val="00A47D45"/>
    <w:rsid w:val="00A52CC5"/>
    <w:rsid w:val="00A53860"/>
    <w:rsid w:val="00A60E5F"/>
    <w:rsid w:val="00A612EF"/>
    <w:rsid w:val="00A62B32"/>
    <w:rsid w:val="00A66E11"/>
    <w:rsid w:val="00A67618"/>
    <w:rsid w:val="00A73264"/>
    <w:rsid w:val="00A738FA"/>
    <w:rsid w:val="00A773F0"/>
    <w:rsid w:val="00A77BA9"/>
    <w:rsid w:val="00A8046C"/>
    <w:rsid w:val="00A819ED"/>
    <w:rsid w:val="00A825B4"/>
    <w:rsid w:val="00A8739F"/>
    <w:rsid w:val="00A92A23"/>
    <w:rsid w:val="00A94ADC"/>
    <w:rsid w:val="00AA2A33"/>
    <w:rsid w:val="00AA2BA0"/>
    <w:rsid w:val="00AA2CCD"/>
    <w:rsid w:val="00AA377C"/>
    <w:rsid w:val="00AA4B05"/>
    <w:rsid w:val="00AA4B17"/>
    <w:rsid w:val="00AA65FD"/>
    <w:rsid w:val="00AA73FE"/>
    <w:rsid w:val="00AB1626"/>
    <w:rsid w:val="00AB1B54"/>
    <w:rsid w:val="00AB1B88"/>
    <w:rsid w:val="00AB573B"/>
    <w:rsid w:val="00AB6915"/>
    <w:rsid w:val="00AC4AE3"/>
    <w:rsid w:val="00AC5F99"/>
    <w:rsid w:val="00AC66F4"/>
    <w:rsid w:val="00AD0B62"/>
    <w:rsid w:val="00AD1CC3"/>
    <w:rsid w:val="00AD2E92"/>
    <w:rsid w:val="00AD45BF"/>
    <w:rsid w:val="00AD6888"/>
    <w:rsid w:val="00AE0E86"/>
    <w:rsid w:val="00AE3317"/>
    <w:rsid w:val="00AE3325"/>
    <w:rsid w:val="00AE6919"/>
    <w:rsid w:val="00AE7751"/>
    <w:rsid w:val="00AF08EA"/>
    <w:rsid w:val="00AF204F"/>
    <w:rsid w:val="00AF2A77"/>
    <w:rsid w:val="00AF36CE"/>
    <w:rsid w:val="00B0090C"/>
    <w:rsid w:val="00B017C5"/>
    <w:rsid w:val="00B03A9C"/>
    <w:rsid w:val="00B05A82"/>
    <w:rsid w:val="00B12397"/>
    <w:rsid w:val="00B2393C"/>
    <w:rsid w:val="00B23AAE"/>
    <w:rsid w:val="00B253D3"/>
    <w:rsid w:val="00B27B29"/>
    <w:rsid w:val="00B40889"/>
    <w:rsid w:val="00B40D42"/>
    <w:rsid w:val="00B4334E"/>
    <w:rsid w:val="00B440F1"/>
    <w:rsid w:val="00B45779"/>
    <w:rsid w:val="00B50BFD"/>
    <w:rsid w:val="00B536A4"/>
    <w:rsid w:val="00B54369"/>
    <w:rsid w:val="00B56587"/>
    <w:rsid w:val="00B5743E"/>
    <w:rsid w:val="00B60289"/>
    <w:rsid w:val="00B610FC"/>
    <w:rsid w:val="00B64AF2"/>
    <w:rsid w:val="00B65004"/>
    <w:rsid w:val="00B70A18"/>
    <w:rsid w:val="00B7101C"/>
    <w:rsid w:val="00B71EA4"/>
    <w:rsid w:val="00B744F5"/>
    <w:rsid w:val="00B747B3"/>
    <w:rsid w:val="00B76E80"/>
    <w:rsid w:val="00B77EA8"/>
    <w:rsid w:val="00B806B8"/>
    <w:rsid w:val="00B82347"/>
    <w:rsid w:val="00B83455"/>
    <w:rsid w:val="00B85F6A"/>
    <w:rsid w:val="00B86501"/>
    <w:rsid w:val="00B86FB1"/>
    <w:rsid w:val="00B92740"/>
    <w:rsid w:val="00B9553E"/>
    <w:rsid w:val="00B96EC5"/>
    <w:rsid w:val="00BA21A7"/>
    <w:rsid w:val="00BA402D"/>
    <w:rsid w:val="00BA4C3A"/>
    <w:rsid w:val="00BA63BA"/>
    <w:rsid w:val="00BA729A"/>
    <w:rsid w:val="00BA74B2"/>
    <w:rsid w:val="00BB224A"/>
    <w:rsid w:val="00BB262B"/>
    <w:rsid w:val="00BB616E"/>
    <w:rsid w:val="00BB763B"/>
    <w:rsid w:val="00BC1504"/>
    <w:rsid w:val="00BC36E2"/>
    <w:rsid w:val="00BC6B8E"/>
    <w:rsid w:val="00BC77B9"/>
    <w:rsid w:val="00BD08AF"/>
    <w:rsid w:val="00BD0B65"/>
    <w:rsid w:val="00BD1D1D"/>
    <w:rsid w:val="00BD3B23"/>
    <w:rsid w:val="00BE4115"/>
    <w:rsid w:val="00BE562F"/>
    <w:rsid w:val="00BE643B"/>
    <w:rsid w:val="00BE69CA"/>
    <w:rsid w:val="00BF1009"/>
    <w:rsid w:val="00BF1231"/>
    <w:rsid w:val="00BF4F04"/>
    <w:rsid w:val="00BF636C"/>
    <w:rsid w:val="00BF6E10"/>
    <w:rsid w:val="00C01313"/>
    <w:rsid w:val="00C05CD6"/>
    <w:rsid w:val="00C06387"/>
    <w:rsid w:val="00C11418"/>
    <w:rsid w:val="00C13B67"/>
    <w:rsid w:val="00C246B4"/>
    <w:rsid w:val="00C271E7"/>
    <w:rsid w:val="00C32795"/>
    <w:rsid w:val="00C337E0"/>
    <w:rsid w:val="00C362AE"/>
    <w:rsid w:val="00C4559D"/>
    <w:rsid w:val="00C51D17"/>
    <w:rsid w:val="00C53D75"/>
    <w:rsid w:val="00C57704"/>
    <w:rsid w:val="00C6204A"/>
    <w:rsid w:val="00C63771"/>
    <w:rsid w:val="00C6384E"/>
    <w:rsid w:val="00C63E38"/>
    <w:rsid w:val="00C65CB5"/>
    <w:rsid w:val="00C738A4"/>
    <w:rsid w:val="00C74E5E"/>
    <w:rsid w:val="00C76C06"/>
    <w:rsid w:val="00C82DC3"/>
    <w:rsid w:val="00C82FA7"/>
    <w:rsid w:val="00C83C59"/>
    <w:rsid w:val="00C9083A"/>
    <w:rsid w:val="00C90BBA"/>
    <w:rsid w:val="00C94970"/>
    <w:rsid w:val="00CA2246"/>
    <w:rsid w:val="00CA4CC0"/>
    <w:rsid w:val="00CB34EE"/>
    <w:rsid w:val="00CB7B81"/>
    <w:rsid w:val="00CC0FF5"/>
    <w:rsid w:val="00CC231F"/>
    <w:rsid w:val="00CC2345"/>
    <w:rsid w:val="00CC2C87"/>
    <w:rsid w:val="00CC5853"/>
    <w:rsid w:val="00CD3386"/>
    <w:rsid w:val="00CD47AE"/>
    <w:rsid w:val="00CD5BEC"/>
    <w:rsid w:val="00CD714C"/>
    <w:rsid w:val="00CE0DCF"/>
    <w:rsid w:val="00CE1AD5"/>
    <w:rsid w:val="00CE1CE6"/>
    <w:rsid w:val="00CE3EED"/>
    <w:rsid w:val="00CE3FE3"/>
    <w:rsid w:val="00CE71E5"/>
    <w:rsid w:val="00CF0096"/>
    <w:rsid w:val="00CF00CC"/>
    <w:rsid w:val="00CF1F7F"/>
    <w:rsid w:val="00CF2D97"/>
    <w:rsid w:val="00CF582B"/>
    <w:rsid w:val="00CF7422"/>
    <w:rsid w:val="00D014AB"/>
    <w:rsid w:val="00D05A8C"/>
    <w:rsid w:val="00D11969"/>
    <w:rsid w:val="00D14A5E"/>
    <w:rsid w:val="00D17094"/>
    <w:rsid w:val="00D2737C"/>
    <w:rsid w:val="00D27BA8"/>
    <w:rsid w:val="00D3245C"/>
    <w:rsid w:val="00D419A0"/>
    <w:rsid w:val="00D4303F"/>
    <w:rsid w:val="00D4307A"/>
    <w:rsid w:val="00D45DC2"/>
    <w:rsid w:val="00D4685F"/>
    <w:rsid w:val="00D46CA3"/>
    <w:rsid w:val="00D46D5C"/>
    <w:rsid w:val="00D5192C"/>
    <w:rsid w:val="00D53AD1"/>
    <w:rsid w:val="00D5572C"/>
    <w:rsid w:val="00D57900"/>
    <w:rsid w:val="00D61CB6"/>
    <w:rsid w:val="00D61D5D"/>
    <w:rsid w:val="00D65F8A"/>
    <w:rsid w:val="00D664D6"/>
    <w:rsid w:val="00D67176"/>
    <w:rsid w:val="00D71726"/>
    <w:rsid w:val="00D73409"/>
    <w:rsid w:val="00D74A07"/>
    <w:rsid w:val="00D74CB8"/>
    <w:rsid w:val="00D760CA"/>
    <w:rsid w:val="00D76FAE"/>
    <w:rsid w:val="00D8570A"/>
    <w:rsid w:val="00D8582E"/>
    <w:rsid w:val="00D932AF"/>
    <w:rsid w:val="00DA05DA"/>
    <w:rsid w:val="00DA0674"/>
    <w:rsid w:val="00DA5DB8"/>
    <w:rsid w:val="00DA635B"/>
    <w:rsid w:val="00DA662B"/>
    <w:rsid w:val="00DA686E"/>
    <w:rsid w:val="00DB37D4"/>
    <w:rsid w:val="00DB70AD"/>
    <w:rsid w:val="00DC0176"/>
    <w:rsid w:val="00DC1549"/>
    <w:rsid w:val="00DC50ED"/>
    <w:rsid w:val="00DC5724"/>
    <w:rsid w:val="00DC5F79"/>
    <w:rsid w:val="00DC7B4A"/>
    <w:rsid w:val="00DD1105"/>
    <w:rsid w:val="00DD2034"/>
    <w:rsid w:val="00DD2DE1"/>
    <w:rsid w:val="00DD476E"/>
    <w:rsid w:val="00DD768D"/>
    <w:rsid w:val="00DE1092"/>
    <w:rsid w:val="00DE5AA7"/>
    <w:rsid w:val="00DE5E62"/>
    <w:rsid w:val="00DF781C"/>
    <w:rsid w:val="00E01B72"/>
    <w:rsid w:val="00E02BAE"/>
    <w:rsid w:val="00E037C4"/>
    <w:rsid w:val="00E03C49"/>
    <w:rsid w:val="00E04983"/>
    <w:rsid w:val="00E11807"/>
    <w:rsid w:val="00E11E18"/>
    <w:rsid w:val="00E12B98"/>
    <w:rsid w:val="00E13E06"/>
    <w:rsid w:val="00E158DA"/>
    <w:rsid w:val="00E15CF3"/>
    <w:rsid w:val="00E2165A"/>
    <w:rsid w:val="00E227C3"/>
    <w:rsid w:val="00E250D2"/>
    <w:rsid w:val="00E25676"/>
    <w:rsid w:val="00E25A2D"/>
    <w:rsid w:val="00E30D5E"/>
    <w:rsid w:val="00E30D6E"/>
    <w:rsid w:val="00E31098"/>
    <w:rsid w:val="00E311C5"/>
    <w:rsid w:val="00E32E75"/>
    <w:rsid w:val="00E36C0A"/>
    <w:rsid w:val="00E37838"/>
    <w:rsid w:val="00E37A15"/>
    <w:rsid w:val="00E43C4B"/>
    <w:rsid w:val="00E47946"/>
    <w:rsid w:val="00E52A58"/>
    <w:rsid w:val="00E531E0"/>
    <w:rsid w:val="00E535A1"/>
    <w:rsid w:val="00E5488D"/>
    <w:rsid w:val="00E56B6F"/>
    <w:rsid w:val="00E618B9"/>
    <w:rsid w:val="00E62C1A"/>
    <w:rsid w:val="00E65D4A"/>
    <w:rsid w:val="00E70A12"/>
    <w:rsid w:val="00E70BA3"/>
    <w:rsid w:val="00E71BE0"/>
    <w:rsid w:val="00E71FCE"/>
    <w:rsid w:val="00E741EC"/>
    <w:rsid w:val="00E9194A"/>
    <w:rsid w:val="00E9314D"/>
    <w:rsid w:val="00E94BD4"/>
    <w:rsid w:val="00E95983"/>
    <w:rsid w:val="00E9669C"/>
    <w:rsid w:val="00E97211"/>
    <w:rsid w:val="00EA3645"/>
    <w:rsid w:val="00EA70D1"/>
    <w:rsid w:val="00EB03DE"/>
    <w:rsid w:val="00EB16A7"/>
    <w:rsid w:val="00EB2B25"/>
    <w:rsid w:val="00EB6B62"/>
    <w:rsid w:val="00EC17D4"/>
    <w:rsid w:val="00EC263D"/>
    <w:rsid w:val="00ED2087"/>
    <w:rsid w:val="00ED21C0"/>
    <w:rsid w:val="00ED2B12"/>
    <w:rsid w:val="00ED37D0"/>
    <w:rsid w:val="00ED43B4"/>
    <w:rsid w:val="00ED48F7"/>
    <w:rsid w:val="00ED4F6B"/>
    <w:rsid w:val="00ED55B8"/>
    <w:rsid w:val="00ED5BFD"/>
    <w:rsid w:val="00ED6BFC"/>
    <w:rsid w:val="00EE0B07"/>
    <w:rsid w:val="00EE13F4"/>
    <w:rsid w:val="00EE1D00"/>
    <w:rsid w:val="00EE1D80"/>
    <w:rsid w:val="00EE35CE"/>
    <w:rsid w:val="00EE4531"/>
    <w:rsid w:val="00EE4A3A"/>
    <w:rsid w:val="00EE631D"/>
    <w:rsid w:val="00EF27F0"/>
    <w:rsid w:val="00EF2EDB"/>
    <w:rsid w:val="00F05E65"/>
    <w:rsid w:val="00F06A62"/>
    <w:rsid w:val="00F14C65"/>
    <w:rsid w:val="00F15F30"/>
    <w:rsid w:val="00F166D6"/>
    <w:rsid w:val="00F20DF1"/>
    <w:rsid w:val="00F21741"/>
    <w:rsid w:val="00F2184E"/>
    <w:rsid w:val="00F243E1"/>
    <w:rsid w:val="00F27AD2"/>
    <w:rsid w:val="00F31EE3"/>
    <w:rsid w:val="00F3216C"/>
    <w:rsid w:val="00F34613"/>
    <w:rsid w:val="00F34FB7"/>
    <w:rsid w:val="00F36EF7"/>
    <w:rsid w:val="00F41A8B"/>
    <w:rsid w:val="00F423DB"/>
    <w:rsid w:val="00F42780"/>
    <w:rsid w:val="00F46079"/>
    <w:rsid w:val="00F472F0"/>
    <w:rsid w:val="00F54708"/>
    <w:rsid w:val="00F550E0"/>
    <w:rsid w:val="00F55349"/>
    <w:rsid w:val="00F57381"/>
    <w:rsid w:val="00F600C2"/>
    <w:rsid w:val="00F60807"/>
    <w:rsid w:val="00F60F07"/>
    <w:rsid w:val="00F6418E"/>
    <w:rsid w:val="00F6602E"/>
    <w:rsid w:val="00F674E0"/>
    <w:rsid w:val="00F8092E"/>
    <w:rsid w:val="00F80B31"/>
    <w:rsid w:val="00F81E8A"/>
    <w:rsid w:val="00F8315A"/>
    <w:rsid w:val="00F83733"/>
    <w:rsid w:val="00F842B4"/>
    <w:rsid w:val="00F84F16"/>
    <w:rsid w:val="00F86E40"/>
    <w:rsid w:val="00F93294"/>
    <w:rsid w:val="00F95A0E"/>
    <w:rsid w:val="00FA04FE"/>
    <w:rsid w:val="00FA2499"/>
    <w:rsid w:val="00FA2665"/>
    <w:rsid w:val="00FA4337"/>
    <w:rsid w:val="00FA4713"/>
    <w:rsid w:val="00FB2748"/>
    <w:rsid w:val="00FB328C"/>
    <w:rsid w:val="00FB3E1E"/>
    <w:rsid w:val="00FB644B"/>
    <w:rsid w:val="00FC0EF0"/>
    <w:rsid w:val="00FC1C94"/>
    <w:rsid w:val="00FC5BF8"/>
    <w:rsid w:val="00FD3228"/>
    <w:rsid w:val="00FD6C7E"/>
    <w:rsid w:val="00FE241B"/>
    <w:rsid w:val="00FE53EC"/>
    <w:rsid w:val="00FF178A"/>
    <w:rsid w:val="00FF2D74"/>
    <w:rsid w:val="00FF688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F6530"/>
    <w:rPr>
      <w:sz w:val="24"/>
      <w:lang w:val="en-GB" w:eastAsia="en-US"/>
    </w:rPr>
  </w:style>
  <w:style w:type="paragraph" w:styleId="Ttulo1">
    <w:name w:val="heading 1"/>
    <w:basedOn w:val="Normal"/>
    <w:next w:val="Normalnumber"/>
    <w:qFormat/>
    <w:rsid w:val="00B405B7"/>
    <w:pPr>
      <w:keepNext/>
      <w:tabs>
        <w:tab w:val="left" w:pos="1247"/>
        <w:tab w:val="left" w:pos="1814"/>
      </w:tabs>
      <w:spacing w:before="240" w:after="120"/>
      <w:ind w:left="1247" w:hanging="680"/>
      <w:outlineLvl w:val="0"/>
    </w:pPr>
    <w:rPr>
      <w:b/>
      <w:sz w:val="28"/>
    </w:rPr>
  </w:style>
  <w:style w:type="paragraph" w:styleId="Ttulo2">
    <w:name w:val="heading 2"/>
    <w:basedOn w:val="Normal"/>
    <w:next w:val="Normalnumber"/>
    <w:qFormat/>
    <w:rsid w:val="00B405B7"/>
    <w:pPr>
      <w:keepNext/>
      <w:spacing w:before="240" w:after="120"/>
      <w:ind w:left="1247" w:hanging="680"/>
      <w:outlineLvl w:val="1"/>
    </w:pPr>
    <w:rPr>
      <w:b/>
      <w:szCs w:val="24"/>
    </w:rPr>
  </w:style>
  <w:style w:type="paragraph" w:styleId="Ttulo3">
    <w:name w:val="heading 3"/>
    <w:basedOn w:val="Normal"/>
    <w:next w:val="Normalnumber"/>
    <w:link w:val="Ttulo3Car"/>
    <w:uiPriority w:val="9"/>
    <w:qFormat/>
    <w:rsid w:val="00200D58"/>
    <w:pPr>
      <w:tabs>
        <w:tab w:val="left" w:pos="1247"/>
      </w:tabs>
      <w:spacing w:after="120"/>
      <w:ind w:left="1247" w:hanging="680"/>
      <w:outlineLvl w:val="2"/>
    </w:pPr>
    <w:rPr>
      <w:b/>
    </w:rPr>
  </w:style>
  <w:style w:type="paragraph" w:styleId="Ttulo4">
    <w:name w:val="heading 4"/>
    <w:basedOn w:val="Ttulo3"/>
    <w:next w:val="Normalnumber"/>
    <w:qFormat/>
    <w:rsid w:val="00715E88"/>
    <w:pPr>
      <w:keepNext/>
      <w:outlineLvl w:val="3"/>
    </w:pPr>
  </w:style>
  <w:style w:type="paragraph" w:styleId="Ttulo5">
    <w:name w:val="heading 5"/>
    <w:basedOn w:val="Normal"/>
    <w:next w:val="Normal"/>
    <w:qFormat/>
    <w:rsid w:val="00247707"/>
    <w:pPr>
      <w:keepNext/>
      <w:outlineLvl w:val="4"/>
    </w:pPr>
    <w:rPr>
      <w:rFonts w:ascii="Univers" w:hAnsi="Univers"/>
      <w:b/>
    </w:rPr>
  </w:style>
  <w:style w:type="paragraph" w:styleId="Ttulo6">
    <w:name w:val="heading 6"/>
    <w:basedOn w:val="Normal"/>
    <w:next w:val="Normal"/>
    <w:qFormat/>
    <w:rsid w:val="00247707"/>
    <w:pPr>
      <w:keepNext/>
      <w:ind w:left="578"/>
      <w:outlineLvl w:val="5"/>
    </w:pPr>
    <w:rPr>
      <w:b/>
      <w:bCs/>
    </w:rPr>
  </w:style>
  <w:style w:type="paragraph" w:styleId="Ttulo7">
    <w:name w:val="heading 7"/>
    <w:basedOn w:val="Normal"/>
    <w:next w:val="Normal"/>
    <w:qFormat/>
    <w:rsid w:val="00247707"/>
    <w:pPr>
      <w:keepNext/>
      <w:widowControl w:val="0"/>
      <w:jc w:val="center"/>
      <w:outlineLvl w:val="6"/>
    </w:pPr>
    <w:rPr>
      <w:snapToGrid w:val="0"/>
      <w:u w:val="single"/>
      <w:lang w:val="en-US"/>
    </w:rPr>
  </w:style>
  <w:style w:type="paragraph" w:styleId="Ttulo8">
    <w:name w:val="heading 8"/>
    <w:basedOn w:val="Normal"/>
    <w:next w:val="Normal"/>
    <w:qFormat/>
    <w:rsid w:val="00247707"/>
    <w:pPr>
      <w:keepNext/>
      <w:widowControl w:val="0"/>
      <w:numPr>
        <w:numId w:val="1"/>
      </w:numPr>
      <w:tabs>
        <w:tab w:val="left" w:pos="-1440"/>
        <w:tab w:val="left" w:pos="-720"/>
      </w:tabs>
      <w:suppressAutoHyphens/>
      <w:ind w:hanging="360"/>
      <w:jc w:val="center"/>
      <w:outlineLvl w:val="7"/>
    </w:pPr>
    <w:rPr>
      <w:snapToGrid w:val="0"/>
      <w:u w:val="single"/>
      <w:lang w:val="en-US"/>
    </w:rPr>
  </w:style>
  <w:style w:type="paragraph" w:styleId="Ttulo9">
    <w:name w:val="heading 9"/>
    <w:basedOn w:val="Normal"/>
    <w:next w:val="Normal"/>
    <w:qFormat/>
    <w:rsid w:val="00247707"/>
    <w:pPr>
      <w:keepNext/>
      <w:widowControl w:val="0"/>
      <w:numPr>
        <w:numId w:val="2"/>
      </w:numPr>
      <w:suppressAutoHyphens/>
      <w:jc w:val="center"/>
      <w:outlineLvl w:val="8"/>
    </w:pPr>
    <w:rPr>
      <w:snapToGrid w:val="0"/>
      <w:u w:val="single"/>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semiHidden/>
    <w:rsid w:val="00AB5340"/>
    <w:rPr>
      <w:rFonts w:ascii="Times New Roman" w:hAnsi="Times New Roman"/>
      <w:b/>
      <w:sz w:val="18"/>
    </w:rPr>
  </w:style>
  <w:style w:type="table" w:customStyle="1" w:styleId="Tabledocright">
    <w:name w:val="Table_doc_right"/>
    <w:basedOn w:val="Tablanormal"/>
    <w:rsid w:val="00E21C83"/>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DC6">
    <w:name w:val="toc 6"/>
    <w:basedOn w:val="Normal"/>
    <w:next w:val="Normal"/>
    <w:autoRedefine/>
    <w:semiHidden/>
    <w:rsid w:val="002C2C3E"/>
    <w:pPr>
      <w:ind w:left="1000"/>
    </w:pPr>
    <w:rPr>
      <w:sz w:val="18"/>
      <w:szCs w:val="18"/>
    </w:rPr>
  </w:style>
  <w:style w:type="paragraph" w:styleId="TDC7">
    <w:name w:val="toc 7"/>
    <w:basedOn w:val="Normal"/>
    <w:next w:val="Normal"/>
    <w:autoRedefine/>
    <w:semiHidden/>
    <w:rsid w:val="002C2C3E"/>
    <w:pPr>
      <w:ind w:left="1200"/>
    </w:pPr>
    <w:rPr>
      <w:sz w:val="18"/>
      <w:szCs w:val="18"/>
    </w:rPr>
  </w:style>
  <w:style w:type="paragraph" w:styleId="TDC8">
    <w:name w:val="toc 8"/>
    <w:basedOn w:val="Normal"/>
    <w:next w:val="Normal"/>
    <w:autoRedefine/>
    <w:semiHidden/>
    <w:rsid w:val="002C2C3E"/>
    <w:pPr>
      <w:ind w:left="1400"/>
    </w:pPr>
    <w:rPr>
      <w:sz w:val="18"/>
      <w:szCs w:val="18"/>
    </w:rPr>
  </w:style>
  <w:style w:type="paragraph" w:styleId="TDC9">
    <w:name w:val="toc 9"/>
    <w:basedOn w:val="Normal"/>
    <w:next w:val="Normal"/>
    <w:autoRedefine/>
    <w:semiHidden/>
    <w:rsid w:val="002C2C3E"/>
    <w:pPr>
      <w:ind w:left="1600"/>
    </w:pPr>
    <w:rPr>
      <w:sz w:val="18"/>
      <w:szCs w:val="18"/>
    </w:rPr>
  </w:style>
  <w:style w:type="paragraph" w:customStyle="1" w:styleId="Titlefigure">
    <w:name w:val="Title_figure"/>
    <w:basedOn w:val="Titletable"/>
    <w:next w:val="NormalNonumber"/>
    <w:rsid w:val="000247B0"/>
    <w:rPr>
      <w:bCs w:val="0"/>
    </w:rPr>
  </w:style>
  <w:style w:type="paragraph" w:styleId="Tabladeilustraciones">
    <w:name w:val="table of figures"/>
    <w:basedOn w:val="Normal"/>
    <w:next w:val="Normal"/>
    <w:autoRedefine/>
    <w:semiHidden/>
    <w:rsid w:val="002A237D"/>
    <w:pPr>
      <w:ind w:left="1814" w:hanging="567"/>
    </w:pPr>
  </w:style>
  <w:style w:type="paragraph" w:customStyle="1" w:styleId="CH1">
    <w:name w:val="CH1"/>
    <w:basedOn w:val="Normal"/>
    <w:next w:val="CH2"/>
    <w:rsid w:val="006303B4"/>
    <w:pPr>
      <w:keepNext/>
      <w:keepLines/>
      <w:tabs>
        <w:tab w:val="right" w:pos="851"/>
        <w:tab w:val="left" w:pos="1247"/>
      </w:tabs>
      <w:suppressAutoHyphens/>
      <w:spacing w:before="240" w:after="120"/>
      <w:ind w:left="1247" w:right="284" w:hanging="1247"/>
    </w:pPr>
    <w:rPr>
      <w:b/>
      <w:sz w:val="28"/>
      <w:szCs w:val="28"/>
    </w:rPr>
  </w:style>
  <w:style w:type="paragraph" w:customStyle="1" w:styleId="CH2">
    <w:name w:val="CH2"/>
    <w:basedOn w:val="Normal"/>
    <w:next w:val="Normalnumber"/>
    <w:link w:val="CH2Char"/>
    <w:rsid w:val="00CE524C"/>
    <w:pPr>
      <w:keepNext/>
      <w:keepLines/>
      <w:tabs>
        <w:tab w:val="right" w:pos="851"/>
        <w:tab w:val="left" w:pos="1247"/>
      </w:tabs>
      <w:suppressAutoHyphens/>
      <w:spacing w:before="80" w:after="120"/>
      <w:ind w:left="1247" w:right="284" w:hanging="1247"/>
    </w:pPr>
    <w:rPr>
      <w:b/>
      <w:szCs w:val="24"/>
    </w:rPr>
  </w:style>
  <w:style w:type="paragraph" w:customStyle="1" w:styleId="CH3">
    <w:name w:val="CH3"/>
    <w:basedOn w:val="Normal"/>
    <w:next w:val="Normalnumber"/>
    <w:rsid w:val="006303B4"/>
    <w:pPr>
      <w:keepNext/>
      <w:keepLines/>
      <w:tabs>
        <w:tab w:val="right" w:pos="851"/>
        <w:tab w:val="left" w:pos="1247"/>
      </w:tabs>
      <w:suppressAutoHyphens/>
      <w:spacing w:after="120"/>
      <w:ind w:left="1247" w:right="284" w:hanging="1247"/>
    </w:pPr>
    <w:rPr>
      <w:b/>
    </w:rPr>
  </w:style>
  <w:style w:type="paragraph" w:customStyle="1" w:styleId="CH4">
    <w:name w:val="CH4"/>
    <w:basedOn w:val="Normal"/>
    <w:next w:val="Normalnumber"/>
    <w:rsid w:val="004C5C96"/>
    <w:pPr>
      <w:keepNext/>
      <w:keepLines/>
      <w:tabs>
        <w:tab w:val="right" w:pos="851"/>
        <w:tab w:val="left" w:pos="1247"/>
      </w:tabs>
      <w:suppressAutoHyphens/>
      <w:spacing w:after="120"/>
      <w:ind w:left="1247" w:right="284" w:hanging="1247"/>
    </w:pPr>
    <w:rPr>
      <w:b/>
    </w:rPr>
  </w:style>
  <w:style w:type="table" w:customStyle="1" w:styleId="Footertable">
    <w:name w:val="Footer_table"/>
    <w:basedOn w:val="Tablanormal"/>
    <w:semiHidden/>
    <w:rsid w:val="001F75DE"/>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
    <w:next w:val="Normalnumber"/>
    <w:semiHidden/>
    <w:rsid w:val="00D8108C"/>
    <w:pPr>
      <w:keepNext/>
      <w:keepLines/>
      <w:tabs>
        <w:tab w:val="right" w:pos="851"/>
        <w:tab w:val="left" w:pos="1247"/>
      </w:tabs>
      <w:suppressAutoHyphens/>
      <w:spacing w:after="120"/>
      <w:ind w:left="1247" w:right="284" w:hanging="1247"/>
    </w:pPr>
    <w:rPr>
      <w:b/>
    </w:rPr>
  </w:style>
  <w:style w:type="paragraph" w:styleId="Epgrafe">
    <w:name w:val="caption"/>
    <w:basedOn w:val="Normal"/>
    <w:next w:val="Normal"/>
    <w:qFormat/>
    <w:rsid w:val="00F17288"/>
    <w:pPr>
      <w:widowControl w:val="0"/>
    </w:pPr>
    <w:rPr>
      <w:snapToGrid w:val="0"/>
    </w:rPr>
  </w:style>
  <w:style w:type="paragraph" w:customStyle="1" w:styleId="main">
    <w:name w:val="main"/>
    <w:basedOn w:val="Normal"/>
    <w:autoRedefine/>
    <w:rsid w:val="00F17288"/>
    <w:rPr>
      <w:b/>
      <w:sz w:val="20"/>
    </w:rPr>
  </w:style>
  <w:style w:type="paragraph" w:styleId="Ttulo">
    <w:name w:val="Title"/>
    <w:basedOn w:val="Normal"/>
    <w:autoRedefine/>
    <w:qFormat/>
    <w:rsid w:val="009E1274"/>
    <w:pPr>
      <w:spacing w:before="360" w:after="240"/>
      <w:ind w:left="1247"/>
      <w:outlineLvl w:val="0"/>
    </w:pPr>
    <w:rPr>
      <w:rFonts w:cs="Arial"/>
      <w:b/>
      <w:bCs/>
      <w:kern w:val="28"/>
      <w:sz w:val="28"/>
      <w:szCs w:val="28"/>
    </w:rPr>
  </w:style>
  <w:style w:type="paragraph" w:customStyle="1" w:styleId="Paralevel1">
    <w:name w:val="Para level1"/>
    <w:basedOn w:val="Normal"/>
    <w:link w:val="Paralevel1Char"/>
    <w:autoRedefine/>
    <w:rsid w:val="00D61CB6"/>
    <w:pPr>
      <w:suppressAutoHyphens/>
      <w:spacing w:before="240" w:after="240"/>
      <w:ind w:left="1253"/>
    </w:pPr>
    <w:rPr>
      <w:b/>
      <w:sz w:val="28"/>
      <w:szCs w:val="28"/>
      <w:lang w:val="en-US"/>
    </w:rPr>
  </w:style>
  <w:style w:type="character" w:customStyle="1" w:styleId="TextonotapieCar">
    <w:name w:val="Texto nota pie Car"/>
    <w:aliases w:val="Geneva 9 Car,Font: Geneva 9 Car,Boston 10 Car,f Car,DNV-FT Car,footnote3 Car,text Car,Geneva Car,92 Car,Font: Car,Boston Car,10 Car,FOOTNOTES Car,fn Car,single space Car,Footnote Text Rail EIS Car,ft Car,Footnotes Car,Footnote ak Car"/>
    <w:basedOn w:val="Fuentedeprrafopredeter"/>
    <w:link w:val="Textonotapie"/>
    <w:uiPriority w:val="99"/>
    <w:locked/>
    <w:rsid w:val="00936C3B"/>
    <w:rPr>
      <w:sz w:val="18"/>
      <w:lang w:val="en-GB" w:eastAsia="en-US" w:bidi="ar-SA"/>
    </w:rPr>
  </w:style>
  <w:style w:type="character" w:customStyle="1" w:styleId="Paralevel1Char">
    <w:name w:val="Para level1 Char"/>
    <w:basedOn w:val="Fuentedeprrafopredeter"/>
    <w:link w:val="Paralevel1"/>
    <w:rsid w:val="00D61CB6"/>
    <w:rPr>
      <w:b/>
      <w:sz w:val="28"/>
      <w:szCs w:val="28"/>
      <w:lang w:eastAsia="en-US"/>
    </w:rPr>
  </w:style>
  <w:style w:type="character" w:styleId="Refdenotaalpie">
    <w:name w:val="footnote reference"/>
    <w:aliases w:val="16 Point,Superscript 6 Point,ftref,(Ref. de nota al pie),number,SUPERS,Footnote Reference Superscript,Ref,de nota al pie,註腳內容,de nota al pie + (Asian) MS Mincho,11 pt,Ref. de nota de rodapé1,Footnote Reference1,stylish"/>
    <w:basedOn w:val="Fuentedeprrafopredeter"/>
    <w:uiPriority w:val="99"/>
    <w:rsid w:val="009B4A0F"/>
    <w:rPr>
      <w:rFonts w:ascii="Times New Roman" w:hAnsi="Times New Roman"/>
      <w:color w:val="auto"/>
      <w:sz w:val="20"/>
      <w:szCs w:val="18"/>
      <w:vertAlign w:val="superscript"/>
    </w:rPr>
  </w:style>
  <w:style w:type="paragraph" w:styleId="Textonotapie">
    <w:name w:val="footnote text"/>
    <w:aliases w:val="Geneva 9,Font: Geneva 9,Boston 10,f,DNV-FT,footnote3,text,Geneva,92,Font:,Boston,10,FOOTNOTES,fn,single space,Footnote Text Rail EIS,ft,Footnotes,Footnote ak,fn cafc,Footnotes Char Char,Footnote Text Char Char,fn Char Char"/>
    <w:basedOn w:val="Normal"/>
    <w:link w:val="TextonotapieCar"/>
    <w:uiPriority w:val="99"/>
    <w:rsid w:val="00247707"/>
    <w:pPr>
      <w:spacing w:before="20" w:after="40"/>
      <w:ind w:left="1247"/>
    </w:pPr>
    <w:rPr>
      <w:sz w:val="18"/>
    </w:rPr>
  </w:style>
  <w:style w:type="paragraph" w:customStyle="1" w:styleId="CharChar">
    <w:name w:val="Char Char"/>
    <w:basedOn w:val="Normal"/>
    <w:rsid w:val="00936C3B"/>
    <w:rPr>
      <w:szCs w:val="24"/>
      <w:lang w:val="pl-PL" w:eastAsia="pl-PL"/>
    </w:rPr>
  </w:style>
  <w:style w:type="paragraph" w:styleId="Textodeglobo">
    <w:name w:val="Balloon Text"/>
    <w:basedOn w:val="Normal"/>
    <w:semiHidden/>
    <w:rsid w:val="00FA66B1"/>
    <w:rPr>
      <w:rFonts w:ascii="Tahoma" w:hAnsi="Tahoma" w:cs="Tahoma"/>
      <w:sz w:val="16"/>
      <w:szCs w:val="16"/>
    </w:rPr>
  </w:style>
  <w:style w:type="character" w:styleId="Refdecomentario">
    <w:name w:val="annotation reference"/>
    <w:basedOn w:val="Fuentedeprrafopredeter"/>
    <w:uiPriority w:val="99"/>
    <w:rsid w:val="00F27EFD"/>
    <w:rPr>
      <w:sz w:val="16"/>
      <w:szCs w:val="16"/>
    </w:rPr>
  </w:style>
  <w:style w:type="paragraph" w:styleId="Textocomentario">
    <w:name w:val="annotation text"/>
    <w:basedOn w:val="Normal"/>
    <w:link w:val="TextocomentarioCar"/>
    <w:uiPriority w:val="99"/>
    <w:rsid w:val="00F27EFD"/>
    <w:rPr>
      <w:sz w:val="20"/>
    </w:rPr>
  </w:style>
  <w:style w:type="paragraph" w:styleId="Asuntodelcomentario">
    <w:name w:val="annotation subject"/>
    <w:basedOn w:val="Textocomentario"/>
    <w:next w:val="Textocomentario"/>
    <w:semiHidden/>
    <w:rsid w:val="00F27EFD"/>
    <w:rPr>
      <w:b/>
      <w:bCs/>
    </w:rPr>
  </w:style>
  <w:style w:type="paragraph" w:customStyle="1" w:styleId="INC6A">
    <w:name w:val="INC6A"/>
    <w:basedOn w:val="Normal"/>
    <w:rsid w:val="00EF01AE"/>
    <w:rPr>
      <w:caps/>
      <w:sz w:val="22"/>
    </w:rPr>
  </w:style>
  <w:style w:type="paragraph" w:customStyle="1" w:styleId="Anxhead">
    <w:name w:val="Anx head"/>
    <w:basedOn w:val="Normal"/>
    <w:rsid w:val="009E1274"/>
    <w:rPr>
      <w:b/>
      <w:bCs/>
      <w:sz w:val="28"/>
      <w:szCs w:val="22"/>
    </w:rPr>
  </w:style>
  <w:style w:type="paragraph" w:customStyle="1" w:styleId="Paralevel2">
    <w:name w:val="Para level2"/>
    <w:basedOn w:val="Paralevel1"/>
    <w:link w:val="Paralevel2Char"/>
    <w:autoRedefine/>
    <w:rsid w:val="00A137C0"/>
    <w:pPr>
      <w:numPr>
        <w:numId w:val="5"/>
      </w:numPr>
    </w:pPr>
  </w:style>
  <w:style w:type="character" w:customStyle="1" w:styleId="Paralevel2Char">
    <w:name w:val="Para level2 Char"/>
    <w:basedOn w:val="Paralevel1Char"/>
    <w:link w:val="Paralevel2"/>
    <w:rsid w:val="00A137C0"/>
    <w:rPr>
      <w:b/>
      <w:sz w:val="28"/>
      <w:szCs w:val="28"/>
      <w:lang w:eastAsia="en-US"/>
    </w:rPr>
  </w:style>
  <w:style w:type="paragraph" w:customStyle="1" w:styleId="StyleParalevel1Left22cm">
    <w:name w:val="Style Para level1 + Left:  2.2 cm"/>
    <w:basedOn w:val="Normal"/>
    <w:rsid w:val="009E1274"/>
    <w:pPr>
      <w:numPr>
        <w:numId w:val="6"/>
      </w:numPr>
    </w:pPr>
  </w:style>
  <w:style w:type="character" w:customStyle="1" w:styleId="BBTitleChar">
    <w:name w:val="BB_Title Char"/>
    <w:basedOn w:val="Fuentedeprrafopredeter"/>
    <w:link w:val="BBTitle"/>
    <w:rsid w:val="00012CC4"/>
    <w:rPr>
      <w:b/>
      <w:sz w:val="28"/>
      <w:szCs w:val="28"/>
      <w:lang w:val="en-GB" w:eastAsia="en-US"/>
    </w:rPr>
  </w:style>
  <w:style w:type="paragraph" w:customStyle="1" w:styleId="Normal-pool">
    <w:name w:val="Normal-pool"/>
    <w:link w:val="Normal-poolChar"/>
    <w:rsid w:val="00012CC4"/>
    <w:pPr>
      <w:tabs>
        <w:tab w:val="left" w:pos="1247"/>
        <w:tab w:val="left" w:pos="1814"/>
        <w:tab w:val="left" w:pos="2381"/>
        <w:tab w:val="left" w:pos="2948"/>
        <w:tab w:val="left" w:pos="3515"/>
      </w:tabs>
    </w:pPr>
    <w:rPr>
      <w:lang w:val="en-GB" w:eastAsia="en-US"/>
    </w:rPr>
  </w:style>
  <w:style w:type="character" w:customStyle="1" w:styleId="Normal-poolChar">
    <w:name w:val="Normal-pool Char"/>
    <w:basedOn w:val="Fuentedeprrafopredeter"/>
    <w:link w:val="Normal-pool"/>
    <w:uiPriority w:val="99"/>
    <w:rsid w:val="00012CC4"/>
    <w:rPr>
      <w:lang w:val="en-GB" w:eastAsia="en-US" w:bidi="ar-SA"/>
    </w:rPr>
  </w:style>
  <w:style w:type="character" w:customStyle="1" w:styleId="EncabezadoCar">
    <w:name w:val="Encabezado Car"/>
    <w:basedOn w:val="Fuentedeprrafopredeter"/>
    <w:link w:val="Encabezado"/>
    <w:uiPriority w:val="99"/>
    <w:rsid w:val="00012CC4"/>
    <w:rPr>
      <w:b/>
      <w:sz w:val="18"/>
      <w:lang w:val="en-GB" w:eastAsia="en-US"/>
    </w:rPr>
  </w:style>
  <w:style w:type="character" w:customStyle="1" w:styleId="CH2Char">
    <w:name w:val="CH2 Char"/>
    <w:link w:val="CH2"/>
    <w:rsid w:val="00A41B50"/>
    <w:rPr>
      <w:b/>
      <w:sz w:val="24"/>
      <w:szCs w:val="24"/>
      <w:lang w:eastAsia="en-US"/>
    </w:rPr>
  </w:style>
  <w:style w:type="character" w:customStyle="1" w:styleId="NormalnumberChar">
    <w:name w:val="Normal_number Char"/>
    <w:link w:val="Normalnumber"/>
    <w:rsid w:val="00A41B50"/>
    <w:rPr>
      <w:lang w:val="en-GB" w:eastAsia="en-US"/>
    </w:rPr>
  </w:style>
  <w:style w:type="paragraph" w:customStyle="1" w:styleId="xl32">
    <w:name w:val="xl32"/>
    <w:basedOn w:val="Normal"/>
    <w:rsid w:val="00A41B50"/>
    <w:pPr>
      <w:tabs>
        <w:tab w:val="left" w:pos="1247"/>
        <w:tab w:val="left" w:pos="1814"/>
        <w:tab w:val="left" w:pos="2381"/>
        <w:tab w:val="left" w:pos="2948"/>
        <w:tab w:val="left" w:pos="3515"/>
      </w:tabs>
      <w:spacing w:before="100" w:beforeAutospacing="1" w:after="100" w:afterAutospacing="1"/>
      <w:jc w:val="right"/>
      <w:textAlignment w:val="top"/>
    </w:pPr>
    <w:rPr>
      <w:rFonts w:ascii="Arial" w:hAnsi="Arial" w:cs="Arial"/>
      <w:szCs w:val="24"/>
      <w:lang w:val="en-US"/>
    </w:rPr>
  </w:style>
  <w:style w:type="paragraph" w:styleId="Subttulo">
    <w:name w:val="Subtitle"/>
    <w:basedOn w:val="Normal"/>
    <w:next w:val="Normal"/>
    <w:link w:val="SubttuloCar"/>
    <w:uiPriority w:val="11"/>
    <w:qFormat/>
    <w:rsid w:val="00C51501"/>
    <w:pPr>
      <w:numPr>
        <w:ilvl w:val="1"/>
      </w:numPr>
      <w:spacing w:after="200" w:line="276" w:lineRule="auto"/>
    </w:pPr>
    <w:rPr>
      <w:rFonts w:ascii="Cambria" w:hAnsi="Cambria"/>
      <w:i/>
      <w:iCs/>
      <w:color w:val="4F81BD"/>
      <w:spacing w:val="15"/>
      <w:szCs w:val="24"/>
    </w:rPr>
  </w:style>
  <w:style w:type="character" w:customStyle="1" w:styleId="SubttuloCar">
    <w:name w:val="Subtítulo Car"/>
    <w:basedOn w:val="Fuentedeprrafopredeter"/>
    <w:link w:val="Subttulo"/>
    <w:uiPriority w:val="11"/>
    <w:rsid w:val="00C51501"/>
    <w:rPr>
      <w:rFonts w:ascii="Cambria" w:hAnsi="Cambria"/>
      <w:i/>
      <w:iCs/>
      <w:color w:val="4F81BD"/>
      <w:spacing w:val="15"/>
      <w:sz w:val="24"/>
      <w:szCs w:val="24"/>
    </w:rPr>
  </w:style>
  <w:style w:type="character" w:customStyle="1" w:styleId="apple-converted-space">
    <w:name w:val="apple-converted-space"/>
    <w:basedOn w:val="Fuentedeprrafopredeter"/>
    <w:rsid w:val="00C51501"/>
  </w:style>
  <w:style w:type="paragraph" w:customStyle="1" w:styleId="ti-section-2">
    <w:name w:val="ti-section-2"/>
    <w:basedOn w:val="Normal"/>
    <w:rsid w:val="00C51501"/>
    <w:pPr>
      <w:spacing w:before="100" w:beforeAutospacing="1" w:after="100" w:afterAutospacing="1"/>
    </w:pPr>
    <w:rPr>
      <w:szCs w:val="24"/>
      <w:lang w:eastAsia="en-GB"/>
    </w:rPr>
  </w:style>
  <w:style w:type="character" w:customStyle="1" w:styleId="TextocomentarioCar">
    <w:name w:val="Texto comentario Car"/>
    <w:link w:val="Textocomentario"/>
    <w:uiPriority w:val="99"/>
    <w:rsid w:val="00C51501"/>
    <w:rPr>
      <w:lang w:val="en-GB" w:eastAsia="en-US"/>
    </w:rPr>
  </w:style>
  <w:style w:type="character" w:customStyle="1" w:styleId="Smbolodenotaalpie">
    <w:name w:val="Símbolo de nota al pie"/>
    <w:rsid w:val="00233680"/>
    <w:rPr>
      <w:rFonts w:ascii="Times New Roman" w:hAnsi="Times New Roman"/>
      <w:color w:val="auto"/>
      <w:sz w:val="20"/>
      <w:szCs w:val="18"/>
      <w:vertAlign w:val="superscript"/>
    </w:rPr>
  </w:style>
  <w:style w:type="character" w:customStyle="1" w:styleId="A2">
    <w:name w:val="A2"/>
    <w:rsid w:val="00233680"/>
    <w:rPr>
      <w:rFonts w:ascii="Swis721 BT" w:eastAsia="Swis721 BT" w:hAnsi="Swis721 BT" w:cs="Swis721 BT"/>
      <w:color w:val="000000"/>
      <w:sz w:val="20"/>
      <w:szCs w:val="20"/>
    </w:rPr>
  </w:style>
  <w:style w:type="paragraph" w:customStyle="1" w:styleId="Body1">
    <w:name w:val="Body 1"/>
    <w:rsid w:val="00233680"/>
    <w:pPr>
      <w:suppressAutoHyphens/>
      <w:spacing w:after="200" w:line="276" w:lineRule="auto"/>
    </w:pPr>
    <w:rPr>
      <w:rFonts w:ascii="Helvetica" w:eastAsia="Arial Unicode MS" w:hAnsi="Helvetica"/>
      <w:color w:val="000000"/>
      <w:sz w:val="22"/>
      <w:lang w:val="en-GB" w:eastAsia="ar-SA"/>
    </w:rPr>
  </w:style>
  <w:style w:type="paragraph" w:customStyle="1" w:styleId="Gemiddeldraster1-accent21">
    <w:name w:val="Gemiddeld raster 1 - accent 21"/>
    <w:basedOn w:val="Normal"/>
    <w:uiPriority w:val="72"/>
    <w:qFormat/>
    <w:rsid w:val="00233680"/>
    <w:pPr>
      <w:suppressAutoHyphens/>
      <w:ind w:left="720"/>
      <w:contextualSpacing/>
    </w:pPr>
    <w:rPr>
      <w:lang w:eastAsia="ar-SA"/>
    </w:rPr>
  </w:style>
  <w:style w:type="character" w:customStyle="1" w:styleId="hps">
    <w:name w:val="hps"/>
    <w:rsid w:val="009F329B"/>
  </w:style>
  <w:style w:type="character" w:customStyle="1" w:styleId="PiedepginaCar">
    <w:name w:val="Pie de página Car"/>
    <w:link w:val="Piedepgina"/>
    <w:uiPriority w:val="99"/>
    <w:rsid w:val="009F329B"/>
    <w:rPr>
      <w:sz w:val="24"/>
      <w:lang w:val="en-GB" w:eastAsia="en-US"/>
    </w:rPr>
  </w:style>
  <w:style w:type="paragraph" w:customStyle="1" w:styleId="Default">
    <w:name w:val="Default"/>
    <w:rsid w:val="00CC231B"/>
    <w:pPr>
      <w:autoSpaceDE w:val="0"/>
      <w:autoSpaceDN w:val="0"/>
      <w:adjustRightInd w:val="0"/>
    </w:pPr>
    <w:rPr>
      <w:rFonts w:eastAsia="Calibri"/>
      <w:color w:val="000000"/>
      <w:sz w:val="24"/>
      <w:szCs w:val="24"/>
      <w:lang w:eastAsia="en-US"/>
    </w:rPr>
  </w:style>
  <w:style w:type="character" w:styleId="nfasis">
    <w:name w:val="Emphasis"/>
    <w:uiPriority w:val="20"/>
    <w:qFormat/>
    <w:rsid w:val="00CC231B"/>
    <w:rPr>
      <w:i/>
      <w:iCs/>
    </w:rPr>
  </w:style>
  <w:style w:type="character" w:customStyle="1" w:styleId="color20">
    <w:name w:val="color_20"/>
    <w:rsid w:val="00CC231B"/>
  </w:style>
  <w:style w:type="character" w:customStyle="1" w:styleId="object">
    <w:name w:val="object"/>
    <w:rsid w:val="002F03AF"/>
  </w:style>
  <w:style w:type="table" w:customStyle="1" w:styleId="AATable">
    <w:name w:val="AA_Table"/>
    <w:basedOn w:val="Tablanormal"/>
    <w:rsid w:val="00651BFA"/>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Autospacing="0" w:afterLines="0" w:afterAutospacing="0"/>
        <w:contextualSpacing w:val="0"/>
        <w:jc w:val="left"/>
      </w:pPr>
      <w:rPr>
        <w:rFonts w:ascii="MS Mincho" w:hAnsi="MS Mincho"/>
        <w:b/>
        <w:i w:val="0"/>
        <w:caps/>
        <w:smallCaps w:val="0"/>
        <w:color w:val="auto"/>
        <w:sz w:val="27"/>
        <w:szCs w:val="27"/>
      </w:rPr>
    </w:tblStylePr>
    <w:tblStylePr w:type="lastRow">
      <w:pPr>
        <w:wordWrap/>
        <w:ind w:rightChars="0" w:right="567"/>
      </w:pPr>
      <w:rPr>
        <w:rFonts w:ascii="MS Mincho" w:hAnsi="MS Mincho"/>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MS Mincho" w:hAnsi="MS Mincho"/>
        <w:b/>
        <w:i w:val="0"/>
        <w:color w:val="auto"/>
        <w:sz w:val="64"/>
        <w:szCs w:val="64"/>
      </w:rPr>
    </w:tblStylePr>
    <w:tblStylePr w:type="nwCell">
      <w:rPr>
        <w:rFonts w:ascii="MS Mincho" w:hAnsi="MS Mincho"/>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
    <w:rsid w:val="00A469FA"/>
    <w:pPr>
      <w:keepNext/>
      <w:keepLines/>
      <w:suppressAutoHyphens/>
      <w:ind w:right="3402"/>
    </w:pPr>
    <w:rPr>
      <w:b/>
    </w:rPr>
  </w:style>
  <w:style w:type="paragraph" w:customStyle="1" w:styleId="AATitle2">
    <w:name w:val="AA_Title2"/>
    <w:basedOn w:val="AATitle"/>
    <w:rsid w:val="006431A6"/>
    <w:pPr>
      <w:spacing w:before="120" w:after="120"/>
      <w:ind w:right="1701"/>
    </w:pPr>
  </w:style>
  <w:style w:type="paragraph" w:customStyle="1" w:styleId="BBTitle">
    <w:name w:val="BB_Title"/>
    <w:basedOn w:val="Normal"/>
    <w:link w:val="BBTitleChar"/>
    <w:rsid w:val="0009640C"/>
    <w:pPr>
      <w:keepNext/>
      <w:keepLines/>
      <w:suppressAutoHyphens/>
      <w:spacing w:before="320" w:after="240"/>
      <w:ind w:left="1247" w:right="567"/>
    </w:pPr>
    <w:rPr>
      <w:b/>
      <w:sz w:val="28"/>
      <w:szCs w:val="28"/>
    </w:rPr>
  </w:style>
  <w:style w:type="paragraph" w:styleId="Piedepgina">
    <w:name w:val="footer"/>
    <w:basedOn w:val="Normal"/>
    <w:link w:val="PiedepginaCar"/>
    <w:uiPriority w:val="99"/>
    <w:rsid w:val="00082A0C"/>
    <w:pPr>
      <w:tabs>
        <w:tab w:val="center" w:pos="4320"/>
        <w:tab w:val="right" w:pos="8640"/>
      </w:tabs>
      <w:spacing w:before="60" w:after="120"/>
    </w:pPr>
  </w:style>
  <w:style w:type="paragraph" w:styleId="Encabezado">
    <w:name w:val="header"/>
    <w:basedOn w:val="Normal"/>
    <w:link w:val="EncabezadoCar"/>
    <w:uiPriority w:val="99"/>
    <w:rsid w:val="00AB5340"/>
    <w:pPr>
      <w:pBdr>
        <w:bottom w:val="single" w:sz="4" w:space="1" w:color="auto"/>
      </w:pBdr>
      <w:tabs>
        <w:tab w:val="center" w:pos="4536"/>
        <w:tab w:val="right" w:pos="9072"/>
      </w:tabs>
      <w:spacing w:after="120"/>
    </w:pPr>
    <w:rPr>
      <w:b/>
      <w:sz w:val="18"/>
    </w:rPr>
  </w:style>
  <w:style w:type="character" w:styleId="Hipervnculo">
    <w:name w:val="Hyperlink"/>
    <w:basedOn w:val="Fuentedeprrafopredeter"/>
    <w:rsid w:val="00715E88"/>
    <w:rPr>
      <w:rFonts w:ascii="Times New Roman" w:hAnsi="Times New Roman"/>
      <w:color w:val="auto"/>
      <w:sz w:val="20"/>
      <w:szCs w:val="20"/>
      <w:u w:val="none"/>
      <w:lang w:val="fr-FR"/>
    </w:rPr>
  </w:style>
  <w:style w:type="numbering" w:customStyle="1" w:styleId="Normallist">
    <w:name w:val="Normal_list"/>
    <w:basedOn w:val="Sinlista"/>
    <w:rsid w:val="00071886"/>
    <w:pPr>
      <w:numPr>
        <w:numId w:val="3"/>
      </w:numPr>
    </w:pPr>
  </w:style>
  <w:style w:type="paragraph" w:customStyle="1" w:styleId="NormalNonumber">
    <w:name w:val="Normal_No_number"/>
    <w:basedOn w:val="Normal"/>
    <w:rsid w:val="004C5C96"/>
    <w:pPr>
      <w:spacing w:after="120"/>
      <w:ind w:left="1247"/>
    </w:pPr>
  </w:style>
  <w:style w:type="paragraph" w:customStyle="1" w:styleId="Normalnumber">
    <w:name w:val="Normal_number"/>
    <w:basedOn w:val="Normal"/>
    <w:link w:val="NormalnumberChar"/>
    <w:rsid w:val="00936C3B"/>
    <w:pPr>
      <w:numPr>
        <w:numId w:val="4"/>
      </w:numPr>
      <w:spacing w:after="120"/>
    </w:pPr>
    <w:rPr>
      <w:sz w:val="20"/>
    </w:rPr>
  </w:style>
  <w:style w:type="paragraph" w:customStyle="1" w:styleId="Titletable">
    <w:name w:val="Title_table"/>
    <w:basedOn w:val="Normal"/>
    <w:rsid w:val="000247B0"/>
    <w:pPr>
      <w:keepNext/>
      <w:keepLines/>
      <w:suppressAutoHyphens/>
      <w:spacing w:after="60"/>
      <w:ind w:left="1247"/>
    </w:pPr>
    <w:rPr>
      <w:b/>
      <w:bCs/>
    </w:rPr>
  </w:style>
  <w:style w:type="paragraph" w:styleId="TDC1">
    <w:name w:val="toc 1"/>
    <w:basedOn w:val="Normal"/>
    <w:next w:val="Normal"/>
    <w:rsid w:val="003F0E85"/>
    <w:pPr>
      <w:tabs>
        <w:tab w:val="left" w:pos="1814"/>
        <w:tab w:val="right" w:leader="dot" w:pos="9486"/>
      </w:tabs>
      <w:spacing w:before="120" w:after="120"/>
      <w:ind w:left="1814" w:hanging="567"/>
    </w:pPr>
    <w:rPr>
      <w:bCs/>
    </w:rPr>
  </w:style>
  <w:style w:type="paragraph" w:styleId="TDC2">
    <w:name w:val="toc 2"/>
    <w:basedOn w:val="Normal"/>
    <w:next w:val="Normal"/>
    <w:rsid w:val="002C2C3E"/>
    <w:pPr>
      <w:tabs>
        <w:tab w:val="left" w:pos="2381"/>
        <w:tab w:val="right" w:leader="dot" w:pos="9486"/>
      </w:tabs>
      <w:ind w:left="2381" w:hanging="567"/>
    </w:pPr>
  </w:style>
  <w:style w:type="paragraph" w:styleId="TDC3">
    <w:name w:val="toc 3"/>
    <w:basedOn w:val="Normal"/>
    <w:next w:val="Normal"/>
    <w:rsid w:val="002929D8"/>
    <w:pPr>
      <w:tabs>
        <w:tab w:val="right" w:leader="dot" w:pos="9486"/>
      </w:tabs>
      <w:ind w:left="2948" w:hanging="567"/>
    </w:pPr>
    <w:rPr>
      <w:iCs/>
    </w:rPr>
  </w:style>
  <w:style w:type="paragraph" w:styleId="TDC4">
    <w:name w:val="toc 4"/>
    <w:basedOn w:val="Normal"/>
    <w:next w:val="Normal"/>
    <w:rsid w:val="002929D8"/>
    <w:pPr>
      <w:tabs>
        <w:tab w:val="left" w:pos="1000"/>
        <w:tab w:val="right" w:leader="dot" w:pos="9486"/>
      </w:tabs>
      <w:ind w:left="3515" w:hanging="567"/>
    </w:pPr>
    <w:rPr>
      <w:szCs w:val="18"/>
    </w:rPr>
  </w:style>
  <w:style w:type="paragraph" w:styleId="TDC5">
    <w:name w:val="toc 5"/>
    <w:basedOn w:val="Normal"/>
    <w:next w:val="Normal"/>
    <w:autoRedefine/>
    <w:semiHidden/>
    <w:rsid w:val="00247707"/>
    <w:pPr>
      <w:ind w:left="800"/>
    </w:pPr>
    <w:rPr>
      <w:sz w:val="18"/>
      <w:szCs w:val="18"/>
    </w:rPr>
  </w:style>
  <w:style w:type="paragraph" w:customStyle="1" w:styleId="ZZAnxheader">
    <w:name w:val="ZZ_Anx_header"/>
    <w:basedOn w:val="Normal"/>
    <w:rsid w:val="00715E88"/>
    <w:rPr>
      <w:b/>
      <w:bCs/>
      <w:sz w:val="28"/>
      <w:szCs w:val="22"/>
    </w:rPr>
  </w:style>
  <w:style w:type="paragraph" w:customStyle="1" w:styleId="ZZAnxtitle">
    <w:name w:val="ZZ_Anx_title"/>
    <w:basedOn w:val="Normal"/>
    <w:rsid w:val="00715E88"/>
    <w:pPr>
      <w:spacing w:before="360" w:after="120"/>
      <w:ind w:left="1247"/>
    </w:pPr>
    <w:rPr>
      <w:b/>
      <w:bCs/>
      <w:sz w:val="28"/>
      <w:szCs w:val="26"/>
    </w:rPr>
  </w:style>
  <w:style w:type="paragraph" w:customStyle="1" w:styleId="ColorfulShading-Accent11">
    <w:name w:val="Colorful Shading - Accent 11"/>
    <w:hidden/>
    <w:uiPriority w:val="71"/>
    <w:rsid w:val="00AA2237"/>
    <w:rPr>
      <w:sz w:val="24"/>
      <w:lang w:val="en-GB" w:eastAsia="en-US"/>
    </w:rPr>
  </w:style>
  <w:style w:type="paragraph" w:customStyle="1" w:styleId="ColorfulShading-Accent12">
    <w:name w:val="Colorful Shading - Accent 12"/>
    <w:hidden/>
    <w:rsid w:val="004D06E7"/>
    <w:rPr>
      <w:sz w:val="24"/>
      <w:lang w:val="en-GB" w:eastAsia="en-US"/>
    </w:rPr>
  </w:style>
  <w:style w:type="character" w:styleId="Hipervnculovisitado">
    <w:name w:val="FollowedHyperlink"/>
    <w:basedOn w:val="Fuentedeprrafopredeter"/>
    <w:rsid w:val="00AF6530"/>
    <w:rPr>
      <w:color w:val="auto"/>
      <w:sz w:val="20"/>
      <w:u w:val="none"/>
    </w:rPr>
  </w:style>
  <w:style w:type="paragraph" w:styleId="Prrafodelista">
    <w:name w:val="List Paragraph"/>
    <w:basedOn w:val="Normal"/>
    <w:link w:val="PrrafodelistaCar"/>
    <w:uiPriority w:val="34"/>
    <w:qFormat/>
    <w:rsid w:val="00CF2D97"/>
    <w:pPr>
      <w:ind w:left="720"/>
      <w:contextualSpacing/>
    </w:pPr>
  </w:style>
  <w:style w:type="paragraph" w:styleId="Revisin">
    <w:name w:val="Revision"/>
    <w:hidden/>
    <w:rsid w:val="00622E56"/>
    <w:rPr>
      <w:sz w:val="24"/>
      <w:lang w:val="en-GB" w:eastAsia="en-US"/>
    </w:rPr>
  </w:style>
  <w:style w:type="character" w:customStyle="1" w:styleId="Ttulo3Car">
    <w:name w:val="Título 3 Car"/>
    <w:link w:val="Ttulo3"/>
    <w:uiPriority w:val="9"/>
    <w:rsid w:val="004A3CAE"/>
    <w:rPr>
      <w:b/>
      <w:sz w:val="24"/>
      <w:lang w:val="en-GB" w:eastAsia="en-US"/>
    </w:rPr>
  </w:style>
  <w:style w:type="character" w:customStyle="1" w:styleId="PrrafodelistaCar">
    <w:name w:val="Párrafo de lista Car"/>
    <w:basedOn w:val="Fuentedeprrafopredeter"/>
    <w:link w:val="Prrafodelista"/>
    <w:uiPriority w:val="34"/>
    <w:rsid w:val="00ED37D0"/>
    <w:rPr>
      <w:sz w:val="24"/>
      <w:lang w:val="en-GB" w:eastAsia="en-US"/>
    </w:rPr>
  </w:style>
  <w:style w:type="paragraph" w:styleId="Textonotaalfinal">
    <w:name w:val="endnote text"/>
    <w:basedOn w:val="Normal"/>
    <w:link w:val="TextonotaalfinalCar"/>
    <w:rsid w:val="003D7D18"/>
    <w:rPr>
      <w:sz w:val="20"/>
    </w:rPr>
  </w:style>
  <w:style w:type="character" w:customStyle="1" w:styleId="TextonotaalfinalCar">
    <w:name w:val="Texto nota al final Car"/>
    <w:basedOn w:val="Fuentedeprrafopredeter"/>
    <w:link w:val="Textonotaalfinal"/>
    <w:rsid w:val="003D7D18"/>
    <w:rPr>
      <w:lang w:val="en-GB" w:eastAsia="en-US"/>
    </w:rPr>
  </w:style>
  <w:style w:type="character" w:styleId="Refdenotaalfinal">
    <w:name w:val="endnote reference"/>
    <w:basedOn w:val="Fuentedeprrafopredeter"/>
    <w:rsid w:val="003D7D18"/>
    <w:rPr>
      <w:vertAlign w:val="superscript"/>
    </w:rPr>
  </w:style>
  <w:style w:type="character" w:styleId="Textoennegrita">
    <w:name w:val="Strong"/>
    <w:basedOn w:val="Fuentedeprrafopredeter"/>
    <w:uiPriority w:val="22"/>
    <w:qFormat/>
    <w:rsid w:val="00D65F8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F6530"/>
    <w:rPr>
      <w:sz w:val="24"/>
      <w:lang w:val="en-GB" w:eastAsia="en-US"/>
    </w:rPr>
  </w:style>
  <w:style w:type="paragraph" w:styleId="Heading1">
    <w:name w:val="heading 1"/>
    <w:basedOn w:val="Normal"/>
    <w:next w:val="Normalnumber"/>
    <w:qFormat/>
    <w:rsid w:val="00B405B7"/>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qFormat/>
    <w:rsid w:val="00B405B7"/>
    <w:pPr>
      <w:keepNext/>
      <w:spacing w:before="240" w:after="120"/>
      <w:ind w:left="1247" w:hanging="680"/>
      <w:outlineLvl w:val="1"/>
    </w:pPr>
    <w:rPr>
      <w:b/>
      <w:szCs w:val="24"/>
    </w:rPr>
  </w:style>
  <w:style w:type="paragraph" w:styleId="Heading3">
    <w:name w:val="heading 3"/>
    <w:basedOn w:val="Normal"/>
    <w:next w:val="Normalnumber"/>
    <w:link w:val="Heading3Char"/>
    <w:uiPriority w:val="9"/>
    <w:qFormat/>
    <w:rsid w:val="00200D58"/>
    <w:pPr>
      <w:tabs>
        <w:tab w:val="left" w:pos="1247"/>
      </w:tabs>
      <w:spacing w:after="120"/>
      <w:ind w:left="1247" w:hanging="680"/>
      <w:outlineLvl w:val="2"/>
    </w:pPr>
    <w:rPr>
      <w:b/>
    </w:rPr>
  </w:style>
  <w:style w:type="paragraph" w:styleId="Heading4">
    <w:name w:val="heading 4"/>
    <w:basedOn w:val="Heading3"/>
    <w:next w:val="Normalnumber"/>
    <w:qFormat/>
    <w:rsid w:val="00715E88"/>
    <w:pPr>
      <w:keepNext/>
      <w:outlineLvl w:val="3"/>
    </w:pPr>
  </w:style>
  <w:style w:type="paragraph" w:styleId="Heading5">
    <w:name w:val="heading 5"/>
    <w:basedOn w:val="Normal"/>
    <w:next w:val="Normal"/>
    <w:qFormat/>
    <w:rsid w:val="00247707"/>
    <w:pPr>
      <w:keepNext/>
      <w:outlineLvl w:val="4"/>
    </w:pPr>
    <w:rPr>
      <w:rFonts w:ascii="Univers" w:hAnsi="Univers"/>
      <w:b/>
    </w:rPr>
  </w:style>
  <w:style w:type="paragraph" w:styleId="Heading6">
    <w:name w:val="heading 6"/>
    <w:basedOn w:val="Normal"/>
    <w:next w:val="Normal"/>
    <w:qFormat/>
    <w:rsid w:val="00247707"/>
    <w:pPr>
      <w:keepNext/>
      <w:ind w:left="578"/>
      <w:outlineLvl w:val="5"/>
    </w:pPr>
    <w:rPr>
      <w:b/>
      <w:bCs/>
    </w:rPr>
  </w:style>
  <w:style w:type="paragraph" w:styleId="Heading7">
    <w:name w:val="heading 7"/>
    <w:basedOn w:val="Normal"/>
    <w:next w:val="Normal"/>
    <w:qFormat/>
    <w:rsid w:val="00247707"/>
    <w:pPr>
      <w:keepNext/>
      <w:widowControl w:val="0"/>
      <w:jc w:val="center"/>
      <w:outlineLvl w:val="6"/>
    </w:pPr>
    <w:rPr>
      <w:snapToGrid w:val="0"/>
      <w:u w:val="single"/>
      <w:lang w:val="en-US"/>
    </w:rPr>
  </w:style>
  <w:style w:type="paragraph" w:styleId="Heading8">
    <w:name w:val="heading 8"/>
    <w:basedOn w:val="Normal"/>
    <w:next w:val="Normal"/>
    <w:qFormat/>
    <w:rsid w:val="00247707"/>
    <w:pPr>
      <w:keepNext/>
      <w:widowControl w:val="0"/>
      <w:numPr>
        <w:numId w:val="1"/>
      </w:numPr>
      <w:tabs>
        <w:tab w:val="left" w:pos="-1440"/>
        <w:tab w:val="left" w:pos="-720"/>
      </w:tabs>
      <w:suppressAutoHyphens/>
      <w:ind w:hanging="360"/>
      <w:jc w:val="center"/>
      <w:outlineLvl w:val="7"/>
    </w:pPr>
    <w:rPr>
      <w:snapToGrid w:val="0"/>
      <w:u w:val="single"/>
      <w:lang w:val="en-US"/>
    </w:rPr>
  </w:style>
  <w:style w:type="paragraph" w:styleId="Heading9">
    <w:name w:val="heading 9"/>
    <w:basedOn w:val="Normal"/>
    <w:next w:val="Normal"/>
    <w:qFormat/>
    <w:rsid w:val="00247707"/>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AB5340"/>
    <w:rPr>
      <w:rFonts w:ascii="Times New Roman" w:hAnsi="Times New Roman"/>
      <w:b/>
      <w:sz w:val="18"/>
    </w:rPr>
  </w:style>
  <w:style w:type="table" w:customStyle="1" w:styleId="Tabledocright">
    <w:name w:val="Table_doc_right"/>
    <w:basedOn w:val="TableNormal"/>
    <w:rsid w:val="00E21C83"/>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2C2C3E"/>
    <w:pPr>
      <w:ind w:left="1000"/>
    </w:pPr>
    <w:rPr>
      <w:sz w:val="18"/>
      <w:szCs w:val="18"/>
    </w:rPr>
  </w:style>
  <w:style w:type="paragraph" w:styleId="TOC7">
    <w:name w:val="toc 7"/>
    <w:basedOn w:val="Normal"/>
    <w:next w:val="Normal"/>
    <w:autoRedefine/>
    <w:semiHidden/>
    <w:rsid w:val="002C2C3E"/>
    <w:pPr>
      <w:ind w:left="1200"/>
    </w:pPr>
    <w:rPr>
      <w:sz w:val="18"/>
      <w:szCs w:val="18"/>
    </w:rPr>
  </w:style>
  <w:style w:type="paragraph" w:styleId="TOC8">
    <w:name w:val="toc 8"/>
    <w:basedOn w:val="Normal"/>
    <w:next w:val="Normal"/>
    <w:autoRedefine/>
    <w:semiHidden/>
    <w:rsid w:val="002C2C3E"/>
    <w:pPr>
      <w:ind w:left="1400"/>
    </w:pPr>
    <w:rPr>
      <w:sz w:val="18"/>
      <w:szCs w:val="18"/>
    </w:rPr>
  </w:style>
  <w:style w:type="paragraph" w:styleId="TOC9">
    <w:name w:val="toc 9"/>
    <w:basedOn w:val="Normal"/>
    <w:next w:val="Normal"/>
    <w:autoRedefine/>
    <w:semiHidden/>
    <w:rsid w:val="002C2C3E"/>
    <w:pPr>
      <w:ind w:left="1600"/>
    </w:pPr>
    <w:rPr>
      <w:sz w:val="18"/>
      <w:szCs w:val="18"/>
    </w:rPr>
  </w:style>
  <w:style w:type="paragraph" w:customStyle="1" w:styleId="Titlefigure">
    <w:name w:val="Title_figure"/>
    <w:basedOn w:val="Titletable"/>
    <w:next w:val="NormalNonumber"/>
    <w:rsid w:val="000247B0"/>
    <w:rPr>
      <w:bCs w:val="0"/>
    </w:rPr>
  </w:style>
  <w:style w:type="paragraph" w:styleId="TableofFigures">
    <w:name w:val="table of figures"/>
    <w:basedOn w:val="Normal"/>
    <w:next w:val="Normal"/>
    <w:autoRedefine/>
    <w:semiHidden/>
    <w:rsid w:val="002A237D"/>
    <w:pPr>
      <w:ind w:left="1814" w:hanging="567"/>
    </w:pPr>
  </w:style>
  <w:style w:type="paragraph" w:customStyle="1" w:styleId="CH1">
    <w:name w:val="CH1"/>
    <w:basedOn w:val="Normal"/>
    <w:next w:val="CH2"/>
    <w:rsid w:val="006303B4"/>
    <w:pPr>
      <w:keepNext/>
      <w:keepLines/>
      <w:tabs>
        <w:tab w:val="right" w:pos="851"/>
        <w:tab w:val="left" w:pos="1247"/>
      </w:tabs>
      <w:suppressAutoHyphens/>
      <w:spacing w:before="240" w:after="120"/>
      <w:ind w:left="1247" w:right="284" w:hanging="1247"/>
    </w:pPr>
    <w:rPr>
      <w:b/>
      <w:sz w:val="28"/>
      <w:szCs w:val="28"/>
    </w:rPr>
  </w:style>
  <w:style w:type="paragraph" w:customStyle="1" w:styleId="CH2">
    <w:name w:val="CH2"/>
    <w:basedOn w:val="Normal"/>
    <w:next w:val="Normalnumber"/>
    <w:link w:val="CH2Char"/>
    <w:rsid w:val="00CE524C"/>
    <w:pPr>
      <w:keepNext/>
      <w:keepLines/>
      <w:tabs>
        <w:tab w:val="right" w:pos="851"/>
        <w:tab w:val="left" w:pos="1247"/>
      </w:tabs>
      <w:suppressAutoHyphens/>
      <w:spacing w:before="80" w:after="120"/>
      <w:ind w:left="1247" w:right="284" w:hanging="1247"/>
    </w:pPr>
    <w:rPr>
      <w:b/>
      <w:szCs w:val="24"/>
    </w:rPr>
  </w:style>
  <w:style w:type="paragraph" w:customStyle="1" w:styleId="CH3">
    <w:name w:val="CH3"/>
    <w:basedOn w:val="Normal"/>
    <w:next w:val="Normalnumber"/>
    <w:rsid w:val="006303B4"/>
    <w:pPr>
      <w:keepNext/>
      <w:keepLines/>
      <w:tabs>
        <w:tab w:val="right" w:pos="851"/>
        <w:tab w:val="left" w:pos="1247"/>
      </w:tabs>
      <w:suppressAutoHyphens/>
      <w:spacing w:after="120"/>
      <w:ind w:left="1247" w:right="284" w:hanging="1247"/>
    </w:pPr>
    <w:rPr>
      <w:b/>
    </w:rPr>
  </w:style>
  <w:style w:type="paragraph" w:customStyle="1" w:styleId="CH4">
    <w:name w:val="CH4"/>
    <w:basedOn w:val="Normal"/>
    <w:next w:val="Normalnumber"/>
    <w:rsid w:val="004C5C96"/>
    <w:pPr>
      <w:keepNext/>
      <w:keepLines/>
      <w:tabs>
        <w:tab w:val="right" w:pos="851"/>
        <w:tab w:val="left" w:pos="1247"/>
      </w:tabs>
      <w:suppressAutoHyphens/>
      <w:spacing w:after="120"/>
      <w:ind w:left="1247" w:right="284" w:hanging="1247"/>
    </w:pPr>
    <w:rPr>
      <w:b/>
    </w:rPr>
  </w:style>
  <w:style w:type="table" w:customStyle="1" w:styleId="Footertable">
    <w:name w:val="Footer_table"/>
    <w:basedOn w:val="TableNormal"/>
    <w:semiHidden/>
    <w:rsid w:val="001F75DE"/>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semiHidden/>
    <w:rsid w:val="00D8108C"/>
    <w:pPr>
      <w:keepNext/>
      <w:keepLines/>
      <w:tabs>
        <w:tab w:val="right" w:pos="851"/>
        <w:tab w:val="left" w:pos="1247"/>
      </w:tabs>
      <w:suppressAutoHyphens/>
      <w:spacing w:after="120"/>
      <w:ind w:left="1247" w:right="284" w:hanging="1247"/>
    </w:pPr>
    <w:rPr>
      <w:b/>
    </w:rPr>
  </w:style>
  <w:style w:type="paragraph" w:styleId="Caption">
    <w:name w:val="caption"/>
    <w:basedOn w:val="Normal"/>
    <w:next w:val="Normal"/>
    <w:qFormat/>
    <w:rsid w:val="00F17288"/>
    <w:pPr>
      <w:widowControl w:val="0"/>
    </w:pPr>
    <w:rPr>
      <w:snapToGrid w:val="0"/>
    </w:rPr>
  </w:style>
  <w:style w:type="paragraph" w:customStyle="1" w:styleId="main">
    <w:name w:val="main"/>
    <w:basedOn w:val="Normal"/>
    <w:autoRedefine/>
    <w:rsid w:val="00F17288"/>
    <w:rPr>
      <w:b/>
      <w:sz w:val="20"/>
    </w:rPr>
  </w:style>
  <w:style w:type="paragraph" w:styleId="Title">
    <w:name w:val="Title"/>
    <w:basedOn w:val="Normal"/>
    <w:autoRedefine/>
    <w:qFormat/>
    <w:rsid w:val="009E1274"/>
    <w:pPr>
      <w:spacing w:before="360" w:after="240"/>
      <w:ind w:left="1247"/>
      <w:outlineLvl w:val="0"/>
    </w:pPr>
    <w:rPr>
      <w:rFonts w:cs="Arial"/>
      <w:b/>
      <w:bCs/>
      <w:kern w:val="28"/>
      <w:sz w:val="28"/>
      <w:szCs w:val="28"/>
    </w:rPr>
  </w:style>
  <w:style w:type="paragraph" w:customStyle="1" w:styleId="Paralevel1">
    <w:name w:val="Para level1"/>
    <w:basedOn w:val="Normal"/>
    <w:link w:val="Paralevel1Char"/>
    <w:autoRedefine/>
    <w:rsid w:val="00D61CB6"/>
    <w:pPr>
      <w:suppressAutoHyphens/>
      <w:spacing w:before="240" w:after="240"/>
      <w:ind w:left="1253"/>
    </w:pPr>
    <w:rPr>
      <w:b/>
      <w:sz w:val="28"/>
      <w:szCs w:val="28"/>
      <w:lang w:val="en-US"/>
    </w:rPr>
  </w:style>
  <w:style w:type="character" w:customStyle="1" w:styleId="FootnoteTextChar">
    <w:name w:val="Texto nota pie Car"/>
    <w:aliases w:val="Geneva 9 Car,Font: Geneva 9 Car,Boston 10 Car,f Car,DNV-FT Car,footnote3 Car,text Car,Geneva Car,92 Car,Font: Car,Boston Car,10 Car,FOOTNOTES Car,fn Car,single space Car,Footnote Text Rail EIS Car,ft Car,Footnotes Car,Footnote ak Car"/>
    <w:basedOn w:val="DefaultParagraphFont"/>
    <w:link w:val="FootnoteText"/>
    <w:uiPriority w:val="99"/>
    <w:locked/>
    <w:rsid w:val="00936C3B"/>
    <w:rPr>
      <w:sz w:val="18"/>
      <w:lang w:val="en-GB" w:eastAsia="en-US" w:bidi="ar-SA"/>
    </w:rPr>
  </w:style>
  <w:style w:type="character" w:customStyle="1" w:styleId="Paralevel1Char">
    <w:name w:val="Para level1 Char"/>
    <w:basedOn w:val="DefaultParagraphFont"/>
    <w:link w:val="Paralevel1"/>
    <w:rsid w:val="00D61CB6"/>
    <w:rPr>
      <w:b/>
      <w:sz w:val="28"/>
      <w:szCs w:val="28"/>
      <w:lang w:eastAsia="en-US"/>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Footnote Reference1,stylish"/>
    <w:basedOn w:val="DefaultParagraphFont"/>
    <w:uiPriority w:val="99"/>
    <w:rsid w:val="009B4A0F"/>
    <w:rPr>
      <w:rFonts w:ascii="Times New Roman" w:hAnsi="Times New Roman"/>
      <w:color w:val="auto"/>
      <w:sz w:val="20"/>
      <w:szCs w:val="18"/>
      <w:vertAlign w:val="superscript"/>
    </w:rPr>
  </w:style>
  <w:style w:type="paragraph" w:styleId="FootnoteText">
    <w:name w:val="footnote text"/>
    <w:aliases w:val="Geneva 9,Font: Geneva 9,Boston 10,f,DNV-FT,footnote3,text,Geneva,92,Font:,Boston,10,FOOTNOTES,fn,single space,Footnote Text Rail EIS,ft,Footnotes,Footnote ak,fn cafc,Footnotes Char Char,Footnote Text Char Char,fn Char Char"/>
    <w:basedOn w:val="Normal"/>
    <w:link w:val="FootnoteTextChar"/>
    <w:uiPriority w:val="99"/>
    <w:rsid w:val="00247707"/>
    <w:pPr>
      <w:spacing w:before="20" w:after="40"/>
      <w:ind w:left="1247"/>
    </w:pPr>
    <w:rPr>
      <w:sz w:val="18"/>
    </w:rPr>
  </w:style>
  <w:style w:type="paragraph" w:customStyle="1" w:styleId="CharChar">
    <w:name w:val="Char Char"/>
    <w:basedOn w:val="Normal"/>
    <w:rsid w:val="00936C3B"/>
    <w:rPr>
      <w:szCs w:val="24"/>
      <w:lang w:val="pl-PL" w:eastAsia="pl-PL"/>
    </w:rPr>
  </w:style>
  <w:style w:type="paragraph" w:styleId="BalloonText">
    <w:name w:val="Balloon Text"/>
    <w:basedOn w:val="Normal"/>
    <w:semiHidden/>
    <w:rsid w:val="00FA66B1"/>
    <w:rPr>
      <w:rFonts w:ascii="Tahoma" w:hAnsi="Tahoma" w:cs="Tahoma"/>
      <w:sz w:val="16"/>
      <w:szCs w:val="16"/>
    </w:rPr>
  </w:style>
  <w:style w:type="character" w:styleId="CommentReference">
    <w:name w:val="annotation reference"/>
    <w:basedOn w:val="DefaultParagraphFont"/>
    <w:uiPriority w:val="99"/>
    <w:rsid w:val="00F27EFD"/>
    <w:rPr>
      <w:sz w:val="16"/>
      <w:szCs w:val="16"/>
    </w:rPr>
  </w:style>
  <w:style w:type="paragraph" w:styleId="CommentText">
    <w:name w:val="annotation text"/>
    <w:basedOn w:val="Normal"/>
    <w:link w:val="CommentTextChar"/>
    <w:uiPriority w:val="99"/>
    <w:rsid w:val="00F27EFD"/>
    <w:rPr>
      <w:sz w:val="20"/>
    </w:rPr>
  </w:style>
  <w:style w:type="paragraph" w:styleId="CommentSubject">
    <w:name w:val="annotation subject"/>
    <w:basedOn w:val="CommentText"/>
    <w:next w:val="CommentText"/>
    <w:semiHidden/>
    <w:rsid w:val="00F27EFD"/>
    <w:rPr>
      <w:b/>
      <w:bCs/>
    </w:rPr>
  </w:style>
  <w:style w:type="paragraph" w:customStyle="1" w:styleId="INC6A">
    <w:name w:val="INC6A"/>
    <w:basedOn w:val="Normal"/>
    <w:rsid w:val="00EF01AE"/>
    <w:rPr>
      <w:caps/>
      <w:sz w:val="22"/>
    </w:rPr>
  </w:style>
  <w:style w:type="paragraph" w:customStyle="1" w:styleId="Anxhead">
    <w:name w:val="Anx head"/>
    <w:basedOn w:val="Normal"/>
    <w:rsid w:val="009E1274"/>
    <w:rPr>
      <w:b/>
      <w:bCs/>
      <w:sz w:val="28"/>
      <w:szCs w:val="22"/>
    </w:rPr>
  </w:style>
  <w:style w:type="paragraph" w:customStyle="1" w:styleId="Paralevel2">
    <w:name w:val="Para level2"/>
    <w:basedOn w:val="Paralevel1"/>
    <w:link w:val="Paralevel2Char"/>
    <w:autoRedefine/>
    <w:rsid w:val="00A137C0"/>
    <w:pPr>
      <w:numPr>
        <w:numId w:val="5"/>
      </w:numPr>
    </w:pPr>
  </w:style>
  <w:style w:type="character" w:customStyle="1" w:styleId="Paralevel2Char">
    <w:name w:val="Para level2 Char"/>
    <w:basedOn w:val="Paralevel1Char"/>
    <w:link w:val="Paralevel2"/>
    <w:rsid w:val="00A137C0"/>
    <w:rPr>
      <w:b/>
      <w:sz w:val="28"/>
      <w:szCs w:val="28"/>
      <w:lang w:eastAsia="en-US"/>
    </w:rPr>
  </w:style>
  <w:style w:type="paragraph" w:customStyle="1" w:styleId="StyleParalevel1Left22cm">
    <w:name w:val="Style Para level1 + Left:  2.2 cm"/>
    <w:basedOn w:val="Normal"/>
    <w:rsid w:val="009E1274"/>
    <w:pPr>
      <w:numPr>
        <w:numId w:val="6"/>
      </w:numPr>
    </w:pPr>
  </w:style>
  <w:style w:type="character" w:customStyle="1" w:styleId="BBTitleChar">
    <w:name w:val="BB_Title Char"/>
    <w:basedOn w:val="DefaultParagraphFont"/>
    <w:link w:val="BBTitle"/>
    <w:rsid w:val="00012CC4"/>
    <w:rPr>
      <w:b/>
      <w:sz w:val="28"/>
      <w:szCs w:val="28"/>
      <w:lang w:val="en-GB" w:eastAsia="en-US"/>
    </w:rPr>
  </w:style>
  <w:style w:type="paragraph" w:customStyle="1" w:styleId="Normal-pool">
    <w:name w:val="Normal-pool"/>
    <w:link w:val="Normal-poolChar"/>
    <w:rsid w:val="00012CC4"/>
    <w:pPr>
      <w:tabs>
        <w:tab w:val="left" w:pos="1247"/>
        <w:tab w:val="left" w:pos="1814"/>
        <w:tab w:val="left" w:pos="2381"/>
        <w:tab w:val="left" w:pos="2948"/>
        <w:tab w:val="left" w:pos="3515"/>
      </w:tabs>
    </w:pPr>
    <w:rPr>
      <w:lang w:val="en-GB" w:eastAsia="en-US"/>
    </w:rPr>
  </w:style>
  <w:style w:type="character" w:customStyle="1" w:styleId="Normal-poolChar">
    <w:name w:val="Normal-pool Char"/>
    <w:basedOn w:val="DefaultParagraphFont"/>
    <w:link w:val="Normal-pool"/>
    <w:uiPriority w:val="99"/>
    <w:rsid w:val="00012CC4"/>
    <w:rPr>
      <w:lang w:val="en-GB" w:eastAsia="en-US" w:bidi="ar-SA"/>
    </w:rPr>
  </w:style>
  <w:style w:type="character" w:customStyle="1" w:styleId="HeaderChar">
    <w:name w:val="Encabezado Car"/>
    <w:basedOn w:val="DefaultParagraphFont"/>
    <w:link w:val="Header"/>
    <w:uiPriority w:val="99"/>
    <w:rsid w:val="00012CC4"/>
    <w:rPr>
      <w:b/>
      <w:sz w:val="18"/>
      <w:lang w:val="en-GB" w:eastAsia="en-US"/>
    </w:rPr>
  </w:style>
  <w:style w:type="character" w:customStyle="1" w:styleId="CH2Char">
    <w:name w:val="CH2 Char"/>
    <w:link w:val="CH2"/>
    <w:rsid w:val="00A41B50"/>
    <w:rPr>
      <w:b/>
      <w:sz w:val="24"/>
      <w:szCs w:val="24"/>
      <w:lang w:eastAsia="en-US"/>
    </w:rPr>
  </w:style>
  <w:style w:type="character" w:customStyle="1" w:styleId="NormalnumberChar">
    <w:name w:val="Normal_number Char"/>
    <w:link w:val="Normalnumber"/>
    <w:rsid w:val="00A41B50"/>
    <w:rPr>
      <w:lang w:val="en-GB" w:eastAsia="en-US"/>
    </w:rPr>
  </w:style>
  <w:style w:type="paragraph" w:customStyle="1" w:styleId="xl32">
    <w:name w:val="xl32"/>
    <w:basedOn w:val="Normal"/>
    <w:rsid w:val="00A41B50"/>
    <w:pPr>
      <w:tabs>
        <w:tab w:val="left" w:pos="1247"/>
        <w:tab w:val="left" w:pos="1814"/>
        <w:tab w:val="left" w:pos="2381"/>
        <w:tab w:val="left" w:pos="2948"/>
        <w:tab w:val="left" w:pos="3515"/>
      </w:tabs>
      <w:spacing w:before="100" w:beforeAutospacing="1" w:after="100" w:afterAutospacing="1"/>
      <w:jc w:val="right"/>
      <w:textAlignment w:val="top"/>
    </w:pPr>
    <w:rPr>
      <w:rFonts w:ascii="Arial" w:hAnsi="Arial" w:cs="Arial"/>
      <w:szCs w:val="24"/>
      <w:lang w:val="en-US"/>
    </w:rPr>
  </w:style>
  <w:style w:type="paragraph" w:styleId="Subtitle">
    <w:name w:val="Subtitle"/>
    <w:basedOn w:val="Normal"/>
    <w:next w:val="Normal"/>
    <w:link w:val="SubtitleChar"/>
    <w:uiPriority w:val="11"/>
    <w:qFormat/>
    <w:rsid w:val="00C51501"/>
    <w:pPr>
      <w:numPr>
        <w:ilvl w:val="1"/>
      </w:numPr>
      <w:spacing w:after="200" w:line="276" w:lineRule="auto"/>
    </w:pPr>
    <w:rPr>
      <w:rFonts w:ascii="Cambria" w:hAnsi="Cambria"/>
      <w:i/>
      <w:iCs/>
      <w:color w:val="4F81BD"/>
      <w:spacing w:val="15"/>
      <w:szCs w:val="24"/>
    </w:rPr>
  </w:style>
  <w:style w:type="character" w:customStyle="1" w:styleId="SubtitleChar">
    <w:name w:val="Subtítulo Car"/>
    <w:basedOn w:val="DefaultParagraphFont"/>
    <w:link w:val="Subtitle"/>
    <w:uiPriority w:val="11"/>
    <w:rsid w:val="00C51501"/>
    <w:rPr>
      <w:rFonts w:ascii="Cambria" w:hAnsi="Cambria"/>
      <w:i/>
      <w:iCs/>
      <w:color w:val="4F81BD"/>
      <w:spacing w:val="15"/>
      <w:sz w:val="24"/>
      <w:szCs w:val="24"/>
    </w:rPr>
  </w:style>
  <w:style w:type="character" w:customStyle="1" w:styleId="apple-converted-space">
    <w:name w:val="apple-converted-space"/>
    <w:basedOn w:val="DefaultParagraphFont"/>
    <w:rsid w:val="00C51501"/>
  </w:style>
  <w:style w:type="paragraph" w:customStyle="1" w:styleId="ti-section-2">
    <w:name w:val="ti-section-2"/>
    <w:basedOn w:val="Normal"/>
    <w:rsid w:val="00C51501"/>
    <w:pPr>
      <w:spacing w:before="100" w:beforeAutospacing="1" w:after="100" w:afterAutospacing="1"/>
    </w:pPr>
    <w:rPr>
      <w:szCs w:val="24"/>
      <w:lang w:eastAsia="en-GB"/>
    </w:rPr>
  </w:style>
  <w:style w:type="character" w:customStyle="1" w:styleId="CommentTextChar">
    <w:name w:val="Texto comentario Car"/>
    <w:link w:val="CommentText"/>
    <w:uiPriority w:val="99"/>
    <w:rsid w:val="00C51501"/>
    <w:rPr>
      <w:lang w:val="en-GB" w:eastAsia="en-US"/>
    </w:rPr>
  </w:style>
  <w:style w:type="character" w:customStyle="1" w:styleId="Smbolodenotaalpie">
    <w:name w:val="Símbolo de nota al pie"/>
    <w:rsid w:val="00233680"/>
    <w:rPr>
      <w:rFonts w:ascii="Times New Roman" w:hAnsi="Times New Roman"/>
      <w:color w:val="auto"/>
      <w:sz w:val="20"/>
      <w:szCs w:val="18"/>
      <w:vertAlign w:val="superscript"/>
    </w:rPr>
  </w:style>
  <w:style w:type="character" w:customStyle="1" w:styleId="A2">
    <w:name w:val="A2"/>
    <w:rsid w:val="00233680"/>
    <w:rPr>
      <w:rFonts w:ascii="Swis721 BT" w:eastAsia="Swis721 BT" w:hAnsi="Swis721 BT" w:cs="Swis721 BT"/>
      <w:color w:val="000000"/>
      <w:sz w:val="20"/>
      <w:szCs w:val="20"/>
    </w:rPr>
  </w:style>
  <w:style w:type="paragraph" w:customStyle="1" w:styleId="Body1">
    <w:name w:val="Body 1"/>
    <w:rsid w:val="00233680"/>
    <w:pPr>
      <w:suppressAutoHyphens/>
      <w:spacing w:after="200" w:line="276" w:lineRule="auto"/>
    </w:pPr>
    <w:rPr>
      <w:rFonts w:ascii="Helvetica" w:eastAsia="Arial Unicode MS" w:hAnsi="Helvetica"/>
      <w:color w:val="000000"/>
      <w:sz w:val="22"/>
      <w:lang w:val="en-GB" w:eastAsia="ar-SA"/>
    </w:rPr>
  </w:style>
  <w:style w:type="paragraph" w:customStyle="1" w:styleId="Gemiddeldraster1-accent21">
    <w:name w:val="Gemiddeld raster 1 - accent 21"/>
    <w:basedOn w:val="Normal"/>
    <w:uiPriority w:val="72"/>
    <w:qFormat/>
    <w:rsid w:val="00233680"/>
    <w:pPr>
      <w:suppressAutoHyphens/>
      <w:ind w:left="720"/>
      <w:contextualSpacing/>
    </w:pPr>
    <w:rPr>
      <w:lang w:eastAsia="ar-SA"/>
    </w:rPr>
  </w:style>
  <w:style w:type="character" w:customStyle="1" w:styleId="hps">
    <w:name w:val="hps"/>
    <w:rsid w:val="009F329B"/>
  </w:style>
  <w:style w:type="character" w:customStyle="1" w:styleId="FooterChar">
    <w:name w:val="Pie de página Car"/>
    <w:link w:val="Footer"/>
    <w:uiPriority w:val="99"/>
    <w:rsid w:val="009F329B"/>
    <w:rPr>
      <w:sz w:val="24"/>
      <w:lang w:val="en-GB" w:eastAsia="en-US"/>
    </w:rPr>
  </w:style>
  <w:style w:type="paragraph" w:customStyle="1" w:styleId="Default">
    <w:name w:val="Default"/>
    <w:rsid w:val="00CC231B"/>
    <w:pPr>
      <w:autoSpaceDE w:val="0"/>
      <w:autoSpaceDN w:val="0"/>
      <w:adjustRightInd w:val="0"/>
    </w:pPr>
    <w:rPr>
      <w:rFonts w:eastAsia="Calibri"/>
      <w:color w:val="000000"/>
      <w:sz w:val="24"/>
      <w:szCs w:val="24"/>
      <w:lang w:eastAsia="en-US"/>
    </w:rPr>
  </w:style>
  <w:style w:type="character" w:styleId="Emphasis">
    <w:name w:val="Emphasis"/>
    <w:uiPriority w:val="20"/>
    <w:qFormat/>
    <w:rsid w:val="00CC231B"/>
    <w:rPr>
      <w:i/>
      <w:iCs/>
    </w:rPr>
  </w:style>
  <w:style w:type="character" w:customStyle="1" w:styleId="color20">
    <w:name w:val="color_20"/>
    <w:rsid w:val="00CC231B"/>
  </w:style>
  <w:style w:type="character" w:customStyle="1" w:styleId="object">
    <w:name w:val="object"/>
    <w:rsid w:val="002F03AF"/>
  </w:style>
  <w:style w:type="table" w:customStyle="1" w:styleId="AATable">
    <w:name w:val="AA_Table"/>
    <w:basedOn w:val="TableNormal"/>
    <w:rsid w:val="00651BFA"/>
    <w:tblPr>
      <w:tblStyleRowBandSize w:val="1"/>
      <w:tblStyleColBandSize w:val="1"/>
      <w:jc w:val="right"/>
    </w:tblPr>
    <w:trPr>
      <w:jc w:val="right"/>
    </w:trPr>
    <w:tblStylePr w:type="firstRow">
      <w:pPr>
        <w:wordWrap/>
        <w:spacing w:beforeLines="0" w:beforeAutospacing="0" w:afterLines="0" w:afterAutospacing="0"/>
        <w:contextualSpacing w:val="0"/>
        <w:jc w:val="left"/>
      </w:pPr>
      <w:rPr>
        <w:rFonts w:ascii="MS Mincho" w:hAnsi="MS Mincho"/>
        <w:b/>
        <w:i w:val="0"/>
        <w:caps/>
        <w:smallCaps w:val="0"/>
        <w:color w:val="auto"/>
        <w:sz w:val="27"/>
        <w:szCs w:val="27"/>
      </w:rPr>
    </w:tblStylePr>
    <w:tblStylePr w:type="lastRow">
      <w:pPr>
        <w:wordWrap/>
        <w:ind w:rightChars="0" w:right="567"/>
      </w:pPr>
      <w:rPr>
        <w:rFonts w:ascii="MS Mincho" w:hAnsi="MS Mincho"/>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MS Mincho" w:hAnsi="MS Mincho"/>
        <w:b/>
        <w:i w:val="0"/>
        <w:color w:val="auto"/>
        <w:sz w:val="64"/>
        <w:szCs w:val="64"/>
      </w:rPr>
    </w:tblStylePr>
    <w:tblStylePr w:type="nwCell">
      <w:rPr>
        <w:rFonts w:ascii="MS Mincho" w:hAnsi="MS Mincho"/>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
    <w:rsid w:val="00A469FA"/>
    <w:pPr>
      <w:keepNext/>
      <w:keepLines/>
      <w:suppressAutoHyphens/>
      <w:ind w:right="3402"/>
    </w:pPr>
    <w:rPr>
      <w:b/>
    </w:rPr>
  </w:style>
  <w:style w:type="paragraph" w:customStyle="1" w:styleId="AATitle2">
    <w:name w:val="AA_Title2"/>
    <w:basedOn w:val="AATitle"/>
    <w:rsid w:val="006431A6"/>
    <w:pPr>
      <w:spacing w:before="120" w:after="120"/>
      <w:ind w:right="1701"/>
    </w:pPr>
  </w:style>
  <w:style w:type="paragraph" w:customStyle="1" w:styleId="BBTitle">
    <w:name w:val="BB_Title"/>
    <w:basedOn w:val="Normal"/>
    <w:link w:val="BBTitleChar"/>
    <w:rsid w:val="0009640C"/>
    <w:pPr>
      <w:keepNext/>
      <w:keepLines/>
      <w:suppressAutoHyphens/>
      <w:spacing w:before="320" w:after="240"/>
      <w:ind w:left="1247" w:right="567"/>
    </w:pPr>
    <w:rPr>
      <w:b/>
      <w:sz w:val="28"/>
      <w:szCs w:val="28"/>
    </w:rPr>
  </w:style>
  <w:style w:type="paragraph" w:styleId="Footer">
    <w:name w:val="footer"/>
    <w:basedOn w:val="Normal"/>
    <w:link w:val="FooterChar"/>
    <w:uiPriority w:val="99"/>
    <w:rsid w:val="00082A0C"/>
    <w:pPr>
      <w:tabs>
        <w:tab w:val="center" w:pos="4320"/>
        <w:tab w:val="right" w:pos="8640"/>
      </w:tabs>
      <w:spacing w:before="60" w:after="120"/>
    </w:pPr>
  </w:style>
  <w:style w:type="paragraph" w:styleId="Header">
    <w:name w:val="header"/>
    <w:basedOn w:val="Normal"/>
    <w:link w:val="HeaderChar"/>
    <w:uiPriority w:val="99"/>
    <w:rsid w:val="00AB5340"/>
    <w:pPr>
      <w:pBdr>
        <w:bottom w:val="single" w:sz="4" w:space="1" w:color="auto"/>
      </w:pBdr>
      <w:tabs>
        <w:tab w:val="center" w:pos="4536"/>
        <w:tab w:val="right" w:pos="9072"/>
      </w:tabs>
      <w:spacing w:after="120"/>
    </w:pPr>
    <w:rPr>
      <w:b/>
      <w:sz w:val="18"/>
    </w:rPr>
  </w:style>
  <w:style w:type="character" w:styleId="Hyperlink">
    <w:name w:val="Hyperlink"/>
    <w:basedOn w:val="DefaultParagraphFont"/>
    <w:rsid w:val="00715E88"/>
    <w:rPr>
      <w:rFonts w:ascii="Times New Roman" w:hAnsi="Times New Roman"/>
      <w:color w:val="auto"/>
      <w:sz w:val="20"/>
      <w:szCs w:val="20"/>
      <w:u w:val="none"/>
      <w:lang w:val="fr-FR"/>
    </w:rPr>
  </w:style>
  <w:style w:type="numbering" w:customStyle="1" w:styleId="Normallist">
    <w:name w:val="Normal_list"/>
    <w:basedOn w:val="NoList"/>
    <w:rsid w:val="00071886"/>
    <w:pPr>
      <w:numPr>
        <w:numId w:val="3"/>
      </w:numPr>
    </w:pPr>
  </w:style>
  <w:style w:type="paragraph" w:customStyle="1" w:styleId="NormalNonumber">
    <w:name w:val="Normal_No_number"/>
    <w:basedOn w:val="Normal"/>
    <w:rsid w:val="004C5C96"/>
    <w:pPr>
      <w:spacing w:after="120"/>
      <w:ind w:left="1247"/>
    </w:pPr>
  </w:style>
  <w:style w:type="paragraph" w:customStyle="1" w:styleId="Normalnumber">
    <w:name w:val="Normal_number"/>
    <w:basedOn w:val="Normal"/>
    <w:link w:val="NormalnumberChar"/>
    <w:rsid w:val="00936C3B"/>
    <w:pPr>
      <w:numPr>
        <w:numId w:val="4"/>
      </w:numPr>
      <w:spacing w:after="120"/>
    </w:pPr>
    <w:rPr>
      <w:sz w:val="20"/>
    </w:rPr>
  </w:style>
  <w:style w:type="paragraph" w:customStyle="1" w:styleId="Titletable">
    <w:name w:val="Title_table"/>
    <w:basedOn w:val="Normal"/>
    <w:rsid w:val="000247B0"/>
    <w:pPr>
      <w:keepNext/>
      <w:keepLines/>
      <w:suppressAutoHyphens/>
      <w:spacing w:after="60"/>
      <w:ind w:left="1247"/>
    </w:pPr>
    <w:rPr>
      <w:b/>
      <w:bCs/>
    </w:rPr>
  </w:style>
  <w:style w:type="paragraph" w:styleId="TOC1">
    <w:name w:val="toc 1"/>
    <w:basedOn w:val="Normal"/>
    <w:next w:val="Normal"/>
    <w:rsid w:val="003F0E85"/>
    <w:pPr>
      <w:tabs>
        <w:tab w:val="left" w:pos="1814"/>
        <w:tab w:val="right" w:leader="dot" w:pos="9486"/>
      </w:tabs>
      <w:spacing w:before="120" w:after="120"/>
      <w:ind w:left="1814" w:hanging="567"/>
    </w:pPr>
    <w:rPr>
      <w:bCs/>
    </w:rPr>
  </w:style>
  <w:style w:type="paragraph" w:styleId="TOC2">
    <w:name w:val="toc 2"/>
    <w:basedOn w:val="Normal"/>
    <w:next w:val="Normal"/>
    <w:rsid w:val="002C2C3E"/>
    <w:pPr>
      <w:tabs>
        <w:tab w:val="left" w:pos="2381"/>
        <w:tab w:val="right" w:leader="dot" w:pos="9486"/>
      </w:tabs>
      <w:ind w:left="2381" w:hanging="567"/>
    </w:pPr>
  </w:style>
  <w:style w:type="paragraph" w:styleId="TOC3">
    <w:name w:val="toc 3"/>
    <w:basedOn w:val="Normal"/>
    <w:next w:val="Normal"/>
    <w:rsid w:val="002929D8"/>
    <w:pPr>
      <w:tabs>
        <w:tab w:val="right" w:leader="dot" w:pos="9486"/>
      </w:tabs>
      <w:ind w:left="2948" w:hanging="567"/>
    </w:pPr>
    <w:rPr>
      <w:iCs/>
    </w:rPr>
  </w:style>
  <w:style w:type="paragraph" w:styleId="TOC4">
    <w:name w:val="toc 4"/>
    <w:basedOn w:val="Normal"/>
    <w:next w:val="Normal"/>
    <w:rsid w:val="002929D8"/>
    <w:pPr>
      <w:tabs>
        <w:tab w:val="left" w:pos="1000"/>
        <w:tab w:val="right" w:leader="dot" w:pos="9486"/>
      </w:tabs>
      <w:ind w:left="3515" w:hanging="567"/>
    </w:pPr>
    <w:rPr>
      <w:szCs w:val="18"/>
    </w:rPr>
  </w:style>
  <w:style w:type="paragraph" w:styleId="TOC5">
    <w:name w:val="toc 5"/>
    <w:basedOn w:val="Normal"/>
    <w:next w:val="Normal"/>
    <w:autoRedefine/>
    <w:semiHidden/>
    <w:rsid w:val="00247707"/>
    <w:pPr>
      <w:ind w:left="800"/>
    </w:pPr>
    <w:rPr>
      <w:sz w:val="18"/>
      <w:szCs w:val="18"/>
    </w:rPr>
  </w:style>
  <w:style w:type="paragraph" w:customStyle="1" w:styleId="ZZAnxheader">
    <w:name w:val="ZZ_Anx_header"/>
    <w:basedOn w:val="Normal"/>
    <w:rsid w:val="00715E88"/>
    <w:rPr>
      <w:b/>
      <w:bCs/>
      <w:sz w:val="28"/>
      <w:szCs w:val="22"/>
    </w:rPr>
  </w:style>
  <w:style w:type="paragraph" w:customStyle="1" w:styleId="ZZAnxtitle">
    <w:name w:val="ZZ_Anx_title"/>
    <w:basedOn w:val="Normal"/>
    <w:rsid w:val="00715E88"/>
    <w:pPr>
      <w:spacing w:before="360" w:after="120"/>
      <w:ind w:left="1247"/>
    </w:pPr>
    <w:rPr>
      <w:b/>
      <w:bCs/>
      <w:sz w:val="28"/>
      <w:szCs w:val="26"/>
    </w:rPr>
  </w:style>
  <w:style w:type="paragraph" w:customStyle="1" w:styleId="ColorfulShading-Accent11">
    <w:name w:val="Colorful Shading - Accent 11"/>
    <w:hidden/>
    <w:uiPriority w:val="71"/>
    <w:rsid w:val="00AA2237"/>
    <w:rPr>
      <w:sz w:val="24"/>
      <w:lang w:val="en-GB" w:eastAsia="en-US"/>
    </w:rPr>
  </w:style>
  <w:style w:type="paragraph" w:customStyle="1" w:styleId="ColorfulShading-Accent12">
    <w:name w:val="Colorful Shading - Accent 12"/>
    <w:hidden/>
    <w:rsid w:val="004D06E7"/>
    <w:rPr>
      <w:sz w:val="24"/>
      <w:lang w:val="en-GB" w:eastAsia="en-US"/>
    </w:rPr>
  </w:style>
  <w:style w:type="character" w:styleId="FollowedHyperlink">
    <w:name w:val="FollowedHyperlink"/>
    <w:basedOn w:val="DefaultParagraphFont"/>
    <w:rsid w:val="00AF6530"/>
    <w:rPr>
      <w:color w:val="auto"/>
      <w:sz w:val="20"/>
      <w:u w:val="none"/>
    </w:rPr>
  </w:style>
  <w:style w:type="paragraph" w:styleId="ListParagraph">
    <w:name w:val="List Paragraph"/>
    <w:basedOn w:val="Normal"/>
    <w:link w:val="ListParagraphChar"/>
    <w:uiPriority w:val="34"/>
    <w:qFormat/>
    <w:rsid w:val="00CF2D97"/>
    <w:pPr>
      <w:ind w:left="720"/>
      <w:contextualSpacing/>
    </w:pPr>
  </w:style>
  <w:style w:type="paragraph" w:styleId="Revision">
    <w:name w:val="Revision"/>
    <w:hidden/>
    <w:rsid w:val="00622E56"/>
    <w:rPr>
      <w:sz w:val="24"/>
      <w:lang w:val="en-GB" w:eastAsia="en-US"/>
    </w:rPr>
  </w:style>
  <w:style w:type="character" w:customStyle="1" w:styleId="Heading3Char">
    <w:name w:val="Título 3 Car"/>
    <w:link w:val="Heading3"/>
    <w:uiPriority w:val="9"/>
    <w:rsid w:val="004A3CAE"/>
    <w:rPr>
      <w:b/>
      <w:sz w:val="24"/>
      <w:lang w:val="en-GB" w:eastAsia="en-US"/>
    </w:rPr>
  </w:style>
  <w:style w:type="character" w:customStyle="1" w:styleId="ListParagraphChar">
    <w:name w:val="Párrafo de lista Car"/>
    <w:basedOn w:val="DefaultParagraphFont"/>
    <w:link w:val="ListParagraph"/>
    <w:uiPriority w:val="34"/>
    <w:rsid w:val="00ED37D0"/>
    <w:rPr>
      <w:sz w:val="24"/>
      <w:lang w:val="en-GB" w:eastAsia="en-US"/>
    </w:rPr>
  </w:style>
  <w:style w:type="paragraph" w:styleId="EndnoteText">
    <w:name w:val="endnote text"/>
    <w:basedOn w:val="Normal"/>
    <w:link w:val="EndnoteTextChar"/>
    <w:rsid w:val="003D7D18"/>
    <w:rPr>
      <w:sz w:val="20"/>
    </w:rPr>
  </w:style>
  <w:style w:type="character" w:customStyle="1" w:styleId="EndnoteTextChar">
    <w:name w:val="Texto nota al final Car"/>
    <w:basedOn w:val="DefaultParagraphFont"/>
    <w:link w:val="EndnoteText"/>
    <w:rsid w:val="003D7D18"/>
    <w:rPr>
      <w:lang w:val="en-GB" w:eastAsia="en-US"/>
    </w:rPr>
  </w:style>
  <w:style w:type="character" w:styleId="EndnoteReference">
    <w:name w:val="endnote reference"/>
    <w:basedOn w:val="DefaultParagraphFont"/>
    <w:rsid w:val="003D7D18"/>
    <w:rPr>
      <w:vertAlign w:val="superscript"/>
    </w:rPr>
  </w:style>
  <w:style w:type="character" w:styleId="Strong">
    <w:name w:val="Strong"/>
    <w:basedOn w:val="DefaultParagraphFont"/>
    <w:uiPriority w:val="22"/>
    <w:qFormat/>
    <w:rsid w:val="00D65F8A"/>
    <w:rPr>
      <w:b/>
      <w:bCs/>
    </w:rPr>
  </w:style>
</w:styles>
</file>

<file path=word/webSettings.xml><?xml version="1.0" encoding="utf-8"?>
<w:webSettings xmlns:r="http://schemas.openxmlformats.org/officeDocument/2006/relationships" xmlns:w="http://schemas.openxmlformats.org/wordprocessingml/2006/main">
  <w:divs>
    <w:div w:id="113597912">
      <w:bodyDiv w:val="1"/>
      <w:marLeft w:val="0"/>
      <w:marRight w:val="0"/>
      <w:marTop w:val="0"/>
      <w:marBottom w:val="0"/>
      <w:divBdr>
        <w:top w:val="none" w:sz="0" w:space="0" w:color="auto"/>
        <w:left w:val="none" w:sz="0" w:space="0" w:color="auto"/>
        <w:bottom w:val="none" w:sz="0" w:space="0" w:color="auto"/>
        <w:right w:val="none" w:sz="0" w:space="0" w:color="auto"/>
      </w:divBdr>
      <w:divsChild>
        <w:div w:id="1523517147">
          <w:marLeft w:val="0"/>
          <w:marRight w:val="0"/>
          <w:marTop w:val="0"/>
          <w:marBottom w:val="0"/>
          <w:divBdr>
            <w:top w:val="none" w:sz="0" w:space="0" w:color="auto"/>
            <w:left w:val="none" w:sz="0" w:space="0" w:color="auto"/>
            <w:bottom w:val="none" w:sz="0" w:space="0" w:color="auto"/>
            <w:right w:val="none" w:sz="0" w:space="0" w:color="auto"/>
          </w:divBdr>
        </w:div>
        <w:div w:id="391543821">
          <w:marLeft w:val="0"/>
          <w:marRight w:val="0"/>
          <w:marTop w:val="0"/>
          <w:marBottom w:val="0"/>
          <w:divBdr>
            <w:top w:val="none" w:sz="0" w:space="0" w:color="auto"/>
            <w:left w:val="none" w:sz="0" w:space="0" w:color="auto"/>
            <w:bottom w:val="none" w:sz="0" w:space="0" w:color="auto"/>
            <w:right w:val="none" w:sz="0" w:space="0" w:color="auto"/>
          </w:divBdr>
        </w:div>
        <w:div w:id="871966801">
          <w:marLeft w:val="0"/>
          <w:marRight w:val="0"/>
          <w:marTop w:val="0"/>
          <w:marBottom w:val="0"/>
          <w:divBdr>
            <w:top w:val="none" w:sz="0" w:space="0" w:color="auto"/>
            <w:left w:val="none" w:sz="0" w:space="0" w:color="auto"/>
            <w:bottom w:val="none" w:sz="0" w:space="0" w:color="auto"/>
            <w:right w:val="none" w:sz="0" w:space="0" w:color="auto"/>
          </w:divBdr>
        </w:div>
        <w:div w:id="1144851278">
          <w:marLeft w:val="0"/>
          <w:marRight w:val="0"/>
          <w:marTop w:val="0"/>
          <w:marBottom w:val="0"/>
          <w:divBdr>
            <w:top w:val="none" w:sz="0" w:space="0" w:color="auto"/>
            <w:left w:val="none" w:sz="0" w:space="0" w:color="auto"/>
            <w:bottom w:val="none" w:sz="0" w:space="0" w:color="auto"/>
            <w:right w:val="none" w:sz="0" w:space="0" w:color="auto"/>
          </w:divBdr>
        </w:div>
        <w:div w:id="1022240208">
          <w:marLeft w:val="0"/>
          <w:marRight w:val="0"/>
          <w:marTop w:val="0"/>
          <w:marBottom w:val="0"/>
          <w:divBdr>
            <w:top w:val="none" w:sz="0" w:space="0" w:color="auto"/>
            <w:left w:val="none" w:sz="0" w:space="0" w:color="auto"/>
            <w:bottom w:val="none" w:sz="0" w:space="0" w:color="auto"/>
            <w:right w:val="none" w:sz="0" w:space="0" w:color="auto"/>
          </w:divBdr>
        </w:div>
        <w:div w:id="693850960">
          <w:marLeft w:val="0"/>
          <w:marRight w:val="0"/>
          <w:marTop w:val="0"/>
          <w:marBottom w:val="0"/>
          <w:divBdr>
            <w:top w:val="none" w:sz="0" w:space="0" w:color="auto"/>
            <w:left w:val="none" w:sz="0" w:space="0" w:color="auto"/>
            <w:bottom w:val="none" w:sz="0" w:space="0" w:color="auto"/>
            <w:right w:val="none" w:sz="0" w:space="0" w:color="auto"/>
          </w:divBdr>
        </w:div>
        <w:div w:id="1028020974">
          <w:marLeft w:val="0"/>
          <w:marRight w:val="0"/>
          <w:marTop w:val="0"/>
          <w:marBottom w:val="0"/>
          <w:divBdr>
            <w:top w:val="none" w:sz="0" w:space="0" w:color="auto"/>
            <w:left w:val="none" w:sz="0" w:space="0" w:color="auto"/>
            <w:bottom w:val="none" w:sz="0" w:space="0" w:color="auto"/>
            <w:right w:val="none" w:sz="0" w:space="0" w:color="auto"/>
          </w:divBdr>
        </w:div>
        <w:div w:id="1907111383">
          <w:marLeft w:val="0"/>
          <w:marRight w:val="0"/>
          <w:marTop w:val="0"/>
          <w:marBottom w:val="0"/>
          <w:divBdr>
            <w:top w:val="none" w:sz="0" w:space="0" w:color="auto"/>
            <w:left w:val="none" w:sz="0" w:space="0" w:color="auto"/>
            <w:bottom w:val="none" w:sz="0" w:space="0" w:color="auto"/>
            <w:right w:val="none" w:sz="0" w:space="0" w:color="auto"/>
          </w:divBdr>
          <w:divsChild>
            <w:div w:id="1867717737">
              <w:marLeft w:val="0"/>
              <w:marRight w:val="0"/>
              <w:marTop w:val="0"/>
              <w:marBottom w:val="0"/>
              <w:divBdr>
                <w:top w:val="none" w:sz="0" w:space="0" w:color="auto"/>
                <w:left w:val="none" w:sz="0" w:space="0" w:color="auto"/>
                <w:bottom w:val="none" w:sz="0" w:space="0" w:color="auto"/>
                <w:right w:val="none" w:sz="0" w:space="0" w:color="auto"/>
              </w:divBdr>
            </w:div>
            <w:div w:id="1959943941">
              <w:marLeft w:val="0"/>
              <w:marRight w:val="0"/>
              <w:marTop w:val="0"/>
              <w:marBottom w:val="0"/>
              <w:divBdr>
                <w:top w:val="none" w:sz="0" w:space="0" w:color="auto"/>
                <w:left w:val="none" w:sz="0" w:space="0" w:color="auto"/>
                <w:bottom w:val="none" w:sz="0" w:space="0" w:color="auto"/>
                <w:right w:val="none" w:sz="0" w:space="0" w:color="auto"/>
              </w:divBdr>
            </w:div>
            <w:div w:id="1729525005">
              <w:marLeft w:val="0"/>
              <w:marRight w:val="0"/>
              <w:marTop w:val="0"/>
              <w:marBottom w:val="0"/>
              <w:divBdr>
                <w:top w:val="none" w:sz="0" w:space="0" w:color="auto"/>
                <w:left w:val="none" w:sz="0" w:space="0" w:color="auto"/>
                <w:bottom w:val="none" w:sz="0" w:space="0" w:color="auto"/>
                <w:right w:val="none" w:sz="0" w:space="0" w:color="auto"/>
              </w:divBdr>
            </w:div>
            <w:div w:id="36938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719826">
      <w:bodyDiv w:val="1"/>
      <w:marLeft w:val="0"/>
      <w:marRight w:val="0"/>
      <w:marTop w:val="0"/>
      <w:marBottom w:val="0"/>
      <w:divBdr>
        <w:top w:val="none" w:sz="0" w:space="0" w:color="auto"/>
        <w:left w:val="none" w:sz="0" w:space="0" w:color="auto"/>
        <w:bottom w:val="none" w:sz="0" w:space="0" w:color="auto"/>
        <w:right w:val="none" w:sz="0" w:space="0" w:color="auto"/>
      </w:divBdr>
    </w:div>
    <w:div w:id="659508856">
      <w:bodyDiv w:val="1"/>
      <w:marLeft w:val="0"/>
      <w:marRight w:val="0"/>
      <w:marTop w:val="0"/>
      <w:marBottom w:val="0"/>
      <w:divBdr>
        <w:top w:val="none" w:sz="0" w:space="0" w:color="auto"/>
        <w:left w:val="none" w:sz="0" w:space="0" w:color="auto"/>
        <w:bottom w:val="none" w:sz="0" w:space="0" w:color="auto"/>
        <w:right w:val="none" w:sz="0" w:space="0" w:color="auto"/>
      </w:divBdr>
      <w:divsChild>
        <w:div w:id="1070423674">
          <w:marLeft w:val="0"/>
          <w:marRight w:val="0"/>
          <w:marTop w:val="0"/>
          <w:marBottom w:val="0"/>
          <w:divBdr>
            <w:top w:val="none" w:sz="0" w:space="0" w:color="auto"/>
            <w:left w:val="none" w:sz="0" w:space="0" w:color="auto"/>
            <w:bottom w:val="none" w:sz="0" w:space="0" w:color="auto"/>
            <w:right w:val="none" w:sz="0" w:space="0" w:color="auto"/>
          </w:divBdr>
        </w:div>
        <w:div w:id="314727518">
          <w:marLeft w:val="0"/>
          <w:marRight w:val="0"/>
          <w:marTop w:val="0"/>
          <w:marBottom w:val="0"/>
          <w:divBdr>
            <w:top w:val="none" w:sz="0" w:space="0" w:color="auto"/>
            <w:left w:val="none" w:sz="0" w:space="0" w:color="auto"/>
            <w:bottom w:val="none" w:sz="0" w:space="0" w:color="auto"/>
            <w:right w:val="none" w:sz="0" w:space="0" w:color="auto"/>
          </w:divBdr>
        </w:div>
      </w:divsChild>
    </w:div>
    <w:div w:id="718940522">
      <w:bodyDiv w:val="1"/>
      <w:marLeft w:val="0"/>
      <w:marRight w:val="0"/>
      <w:marTop w:val="0"/>
      <w:marBottom w:val="0"/>
      <w:divBdr>
        <w:top w:val="none" w:sz="0" w:space="0" w:color="auto"/>
        <w:left w:val="none" w:sz="0" w:space="0" w:color="auto"/>
        <w:bottom w:val="none" w:sz="0" w:space="0" w:color="auto"/>
        <w:right w:val="none" w:sz="0" w:space="0" w:color="auto"/>
      </w:divBdr>
    </w:div>
    <w:div w:id="793671980">
      <w:bodyDiv w:val="1"/>
      <w:marLeft w:val="0"/>
      <w:marRight w:val="0"/>
      <w:marTop w:val="0"/>
      <w:marBottom w:val="0"/>
      <w:divBdr>
        <w:top w:val="none" w:sz="0" w:space="0" w:color="auto"/>
        <w:left w:val="none" w:sz="0" w:space="0" w:color="auto"/>
        <w:bottom w:val="none" w:sz="0" w:space="0" w:color="auto"/>
        <w:right w:val="none" w:sz="0" w:space="0" w:color="auto"/>
      </w:divBdr>
      <w:divsChild>
        <w:div w:id="394207014">
          <w:marLeft w:val="0"/>
          <w:marRight w:val="0"/>
          <w:marTop w:val="0"/>
          <w:marBottom w:val="0"/>
          <w:divBdr>
            <w:top w:val="none" w:sz="0" w:space="0" w:color="auto"/>
            <w:left w:val="none" w:sz="0" w:space="0" w:color="auto"/>
            <w:bottom w:val="none" w:sz="0" w:space="0" w:color="auto"/>
            <w:right w:val="none" w:sz="0" w:space="0" w:color="auto"/>
          </w:divBdr>
        </w:div>
        <w:div w:id="2129154682">
          <w:marLeft w:val="0"/>
          <w:marRight w:val="0"/>
          <w:marTop w:val="0"/>
          <w:marBottom w:val="0"/>
          <w:divBdr>
            <w:top w:val="none" w:sz="0" w:space="0" w:color="auto"/>
            <w:left w:val="none" w:sz="0" w:space="0" w:color="auto"/>
            <w:bottom w:val="none" w:sz="0" w:space="0" w:color="auto"/>
            <w:right w:val="none" w:sz="0" w:space="0" w:color="auto"/>
          </w:divBdr>
        </w:div>
      </w:divsChild>
    </w:div>
    <w:div w:id="1276252765">
      <w:bodyDiv w:val="1"/>
      <w:marLeft w:val="0"/>
      <w:marRight w:val="0"/>
      <w:marTop w:val="0"/>
      <w:marBottom w:val="0"/>
      <w:divBdr>
        <w:top w:val="none" w:sz="0" w:space="0" w:color="auto"/>
        <w:left w:val="none" w:sz="0" w:space="0" w:color="auto"/>
        <w:bottom w:val="none" w:sz="0" w:space="0" w:color="auto"/>
        <w:right w:val="none" w:sz="0" w:space="0" w:color="auto"/>
      </w:divBdr>
      <w:divsChild>
        <w:div w:id="721293847">
          <w:marLeft w:val="0"/>
          <w:marRight w:val="0"/>
          <w:marTop w:val="0"/>
          <w:marBottom w:val="0"/>
          <w:divBdr>
            <w:top w:val="none" w:sz="0" w:space="0" w:color="auto"/>
            <w:left w:val="none" w:sz="0" w:space="0" w:color="auto"/>
            <w:bottom w:val="none" w:sz="0" w:space="0" w:color="auto"/>
            <w:right w:val="none" w:sz="0" w:space="0" w:color="auto"/>
          </w:divBdr>
        </w:div>
        <w:div w:id="54201463">
          <w:marLeft w:val="0"/>
          <w:marRight w:val="0"/>
          <w:marTop w:val="0"/>
          <w:marBottom w:val="0"/>
          <w:divBdr>
            <w:top w:val="none" w:sz="0" w:space="0" w:color="auto"/>
            <w:left w:val="none" w:sz="0" w:space="0" w:color="auto"/>
            <w:bottom w:val="none" w:sz="0" w:space="0" w:color="auto"/>
            <w:right w:val="none" w:sz="0" w:space="0" w:color="auto"/>
          </w:divBdr>
        </w:div>
      </w:divsChild>
    </w:div>
    <w:div w:id="1654944135">
      <w:bodyDiv w:val="1"/>
      <w:marLeft w:val="0"/>
      <w:marRight w:val="0"/>
      <w:marTop w:val="0"/>
      <w:marBottom w:val="0"/>
      <w:divBdr>
        <w:top w:val="none" w:sz="0" w:space="0" w:color="auto"/>
        <w:left w:val="none" w:sz="0" w:space="0" w:color="auto"/>
        <w:bottom w:val="none" w:sz="0" w:space="0" w:color="auto"/>
        <w:right w:val="none" w:sz="0" w:space="0" w:color="auto"/>
      </w:divBdr>
    </w:div>
    <w:div w:id="1662276763">
      <w:bodyDiv w:val="1"/>
      <w:marLeft w:val="0"/>
      <w:marRight w:val="0"/>
      <w:marTop w:val="0"/>
      <w:marBottom w:val="0"/>
      <w:divBdr>
        <w:top w:val="none" w:sz="0" w:space="0" w:color="auto"/>
        <w:left w:val="none" w:sz="0" w:space="0" w:color="auto"/>
        <w:bottom w:val="none" w:sz="0" w:space="0" w:color="auto"/>
        <w:right w:val="none" w:sz="0" w:space="0" w:color="auto"/>
      </w:divBdr>
    </w:div>
    <w:div w:id="2145535435">
      <w:bodyDiv w:val="1"/>
      <w:marLeft w:val="0"/>
      <w:marRight w:val="0"/>
      <w:marTop w:val="0"/>
      <w:marBottom w:val="0"/>
      <w:divBdr>
        <w:top w:val="none" w:sz="0" w:space="0" w:color="auto"/>
        <w:left w:val="none" w:sz="0" w:space="0" w:color="auto"/>
        <w:bottom w:val="none" w:sz="0" w:space="0" w:color="auto"/>
        <w:right w:val="none" w:sz="0" w:space="0" w:color="auto"/>
      </w:divBdr>
      <w:divsChild>
        <w:div w:id="1970237424">
          <w:marLeft w:val="0"/>
          <w:marRight w:val="0"/>
          <w:marTop w:val="0"/>
          <w:marBottom w:val="0"/>
          <w:divBdr>
            <w:top w:val="none" w:sz="0" w:space="0" w:color="auto"/>
            <w:left w:val="none" w:sz="0" w:space="0" w:color="auto"/>
            <w:bottom w:val="none" w:sz="0" w:space="0" w:color="auto"/>
            <w:right w:val="none" w:sz="0" w:space="0" w:color="auto"/>
          </w:divBdr>
        </w:div>
        <w:div w:id="206362713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6498DB-4EF7-45BA-8616-F5F6C4B08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9940</Words>
  <Characters>54675</Characters>
  <Application>Microsoft Office Word</Application>
  <DocSecurity>0</DocSecurity>
  <Lines>455</Lines>
  <Paragraphs>128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LinksUpToDate>false</LinksUpToDate>
  <CharactersWithSpaces>64487</CharactersWithSpaces>
  <SharedDoc>false</SharedDoc>
  <HLinks>
    <vt:vector size="456" baseType="variant">
      <vt:variant>
        <vt:i4>6684714</vt:i4>
      </vt:variant>
      <vt:variant>
        <vt:i4>162</vt:i4>
      </vt:variant>
      <vt:variant>
        <vt:i4>0</vt:i4>
      </vt:variant>
      <vt:variant>
        <vt:i4>5</vt:i4>
      </vt:variant>
      <vt:variant>
        <vt:lpwstr>http://www.informinc.org/pages/research/waste-prevention/overview.html</vt:lpwstr>
      </vt:variant>
      <vt:variant>
        <vt:lpwstr/>
      </vt:variant>
      <vt:variant>
        <vt:i4>4522055</vt:i4>
      </vt:variant>
      <vt:variant>
        <vt:i4>159</vt:i4>
      </vt:variant>
      <vt:variant>
        <vt:i4>0</vt:i4>
      </vt:variant>
      <vt:variant>
        <vt:i4>5</vt:i4>
      </vt:variant>
      <vt:variant>
        <vt:lpwstr>http://www.informinc.org/pages/index.php</vt:lpwstr>
      </vt:variant>
      <vt:variant>
        <vt:lpwstr/>
      </vt:variant>
      <vt:variant>
        <vt:i4>1966155</vt:i4>
      </vt:variant>
      <vt:variant>
        <vt:i4>156</vt:i4>
      </vt:variant>
      <vt:variant>
        <vt:i4>0</vt:i4>
      </vt:variant>
      <vt:variant>
        <vt:i4>5</vt:i4>
      </vt:variant>
      <vt:variant>
        <vt:lpwstr>http://www.calrecycle.ca.gov/ReduceWaste/</vt:lpwstr>
      </vt:variant>
      <vt:variant>
        <vt:lpwstr/>
      </vt:variant>
      <vt:variant>
        <vt:i4>5767179</vt:i4>
      </vt:variant>
      <vt:variant>
        <vt:i4>153</vt:i4>
      </vt:variant>
      <vt:variant>
        <vt:i4>0</vt:i4>
      </vt:variant>
      <vt:variant>
        <vt:i4>5</vt:i4>
      </vt:variant>
      <vt:variant>
        <vt:lpwstr>http://scp.eionet.europa.eu/</vt:lpwstr>
      </vt:variant>
      <vt:variant>
        <vt:lpwstr/>
      </vt:variant>
      <vt:variant>
        <vt:i4>1245189</vt:i4>
      </vt:variant>
      <vt:variant>
        <vt:i4>150</vt:i4>
      </vt:variant>
      <vt:variant>
        <vt:i4>0</vt:i4>
      </vt:variant>
      <vt:variant>
        <vt:i4>5</vt:i4>
      </vt:variant>
      <vt:variant>
        <vt:lpwstr>http://www.eea.europa.eu/</vt:lpwstr>
      </vt:variant>
      <vt:variant>
        <vt:lpwstr/>
      </vt:variant>
      <vt:variant>
        <vt:i4>6094936</vt:i4>
      </vt:variant>
      <vt:variant>
        <vt:i4>147</vt:i4>
      </vt:variant>
      <vt:variant>
        <vt:i4>0</vt:i4>
      </vt:variant>
      <vt:variant>
        <vt:i4>5</vt:i4>
      </vt:variant>
      <vt:variant>
        <vt:lpwstr>http://www.eea.europa.eu/themes/waste</vt:lpwstr>
      </vt:variant>
      <vt:variant>
        <vt:lpwstr/>
      </vt:variant>
      <vt:variant>
        <vt:i4>2359343</vt:i4>
      </vt:variant>
      <vt:variant>
        <vt:i4>144</vt:i4>
      </vt:variant>
      <vt:variant>
        <vt:i4>0</vt:i4>
      </vt:variant>
      <vt:variant>
        <vt:i4>5</vt:i4>
      </vt:variant>
      <vt:variant>
        <vt:lpwstr>http://www.wrap.org.uk/</vt:lpwstr>
      </vt:variant>
      <vt:variant>
        <vt:lpwstr/>
      </vt:variant>
      <vt:variant>
        <vt:i4>393290</vt:i4>
      </vt:variant>
      <vt:variant>
        <vt:i4>141</vt:i4>
      </vt:variant>
      <vt:variant>
        <vt:i4>0</vt:i4>
      </vt:variant>
      <vt:variant>
        <vt:i4>5</vt:i4>
      </vt:variant>
      <vt:variant>
        <vt:lpwstr>http://www.wrap.org.uk/content/household-waste-prevention-toolkit</vt:lpwstr>
      </vt:variant>
      <vt:variant>
        <vt:lpwstr/>
      </vt:variant>
      <vt:variant>
        <vt:i4>7798823</vt:i4>
      </vt:variant>
      <vt:variant>
        <vt:i4>138</vt:i4>
      </vt:variant>
      <vt:variant>
        <vt:i4>0</vt:i4>
      </vt:variant>
      <vt:variant>
        <vt:i4>5</vt:i4>
      </vt:variant>
      <vt:variant>
        <vt:lpwstr>http://infohouse.p2ric.org/ref/05/04278.pdf</vt:lpwstr>
      </vt:variant>
      <vt:variant>
        <vt:lpwstr/>
      </vt:variant>
      <vt:variant>
        <vt:i4>2424893</vt:i4>
      </vt:variant>
      <vt:variant>
        <vt:i4>135</vt:i4>
      </vt:variant>
      <vt:variant>
        <vt:i4>0</vt:i4>
      </vt:variant>
      <vt:variant>
        <vt:i4>5</vt:i4>
      </vt:variant>
      <vt:variant>
        <vt:lpwstr>http://www.epa.gov/waste/conserve/downloads/source.pdf</vt:lpwstr>
      </vt:variant>
      <vt:variant>
        <vt:lpwstr/>
      </vt:variant>
      <vt:variant>
        <vt:i4>1704015</vt:i4>
      </vt:variant>
      <vt:variant>
        <vt:i4>132</vt:i4>
      </vt:variant>
      <vt:variant>
        <vt:i4>0</vt:i4>
      </vt:variant>
      <vt:variant>
        <vt:i4>5</vt:i4>
      </vt:variant>
      <vt:variant>
        <vt:lpwstr>http://www.unido.org/resources/publications/safeguarding-the-environment/industrial-energy-efficiency/cp-toolkit-english.html</vt:lpwstr>
      </vt:variant>
      <vt:variant>
        <vt:lpwstr/>
      </vt:variant>
      <vt:variant>
        <vt:i4>6815857</vt:i4>
      </vt:variant>
      <vt:variant>
        <vt:i4>129</vt:i4>
      </vt:variant>
      <vt:variant>
        <vt:i4>0</vt:i4>
      </vt:variant>
      <vt:variant>
        <vt:i4>5</vt:i4>
      </vt:variant>
      <vt:variant>
        <vt:lpwstr>http://www.unido.org/en/resources/publications/energy-and-environment/industrial-energy-efficiency/cp-toolkit-english.html</vt:lpwstr>
      </vt:variant>
      <vt:variant>
        <vt:lpwstr/>
      </vt:variant>
      <vt:variant>
        <vt:i4>3866652</vt:i4>
      </vt:variant>
      <vt:variant>
        <vt:i4>126</vt:i4>
      </vt:variant>
      <vt:variant>
        <vt:i4>0</vt:i4>
      </vt:variant>
      <vt:variant>
        <vt:i4>5</vt:i4>
      </vt:variant>
      <vt:variant>
        <vt:lpwstr>http://www.brooklyndhurst.co.uk/establishing-the-behaviour-change-evidence-base-to-inform-community-based-waste-prevention--recycling-_60.html</vt:lpwstr>
      </vt:variant>
      <vt:variant>
        <vt:lpwstr/>
      </vt:variant>
      <vt:variant>
        <vt:i4>7340088</vt:i4>
      </vt:variant>
      <vt:variant>
        <vt:i4>123</vt:i4>
      </vt:variant>
      <vt:variant>
        <vt:i4>0</vt:i4>
      </vt:variant>
      <vt:variant>
        <vt:i4>5</vt:i4>
      </vt:variant>
      <vt:variant>
        <vt:lpwstr>http://randd.defra.gov.uk/Document.aspx?Document=WR0504_5409_FRP.pdf</vt:lpwstr>
      </vt:variant>
      <vt:variant>
        <vt:lpwstr/>
      </vt:variant>
      <vt:variant>
        <vt:i4>5767280</vt:i4>
      </vt:variant>
      <vt:variant>
        <vt:i4>120</vt:i4>
      </vt:variant>
      <vt:variant>
        <vt:i4>0</vt:i4>
      </vt:variant>
      <vt:variant>
        <vt:i4>5</vt:i4>
      </vt:variant>
      <vt:variant>
        <vt:lpwstr>https://www.gov.uk/government/uploads/system/uploads/attachment_data/file/265022/pb14091-waste-prevention-20131211.pdf</vt:lpwstr>
      </vt:variant>
      <vt:variant>
        <vt:lpwstr/>
      </vt:variant>
      <vt:variant>
        <vt:i4>5767280</vt:i4>
      </vt:variant>
      <vt:variant>
        <vt:i4>117</vt:i4>
      </vt:variant>
      <vt:variant>
        <vt:i4>0</vt:i4>
      </vt:variant>
      <vt:variant>
        <vt:i4>5</vt:i4>
      </vt:variant>
      <vt:variant>
        <vt:lpwstr>https://www.gov.uk/government/uploads/system/uploads/attachment_data/file/265022/pb14091-waste-prevention-20131211.pdf</vt:lpwstr>
      </vt:variant>
      <vt:variant>
        <vt:lpwstr/>
      </vt:variant>
      <vt:variant>
        <vt:i4>2228282</vt:i4>
      </vt:variant>
      <vt:variant>
        <vt:i4>114</vt:i4>
      </vt:variant>
      <vt:variant>
        <vt:i4>0</vt:i4>
      </vt:variant>
      <vt:variant>
        <vt:i4>5</vt:i4>
      </vt:variant>
      <vt:variant>
        <vt:lpwstr>https://www.oecd.org/env/waste/1954291.pdf</vt:lpwstr>
      </vt:variant>
      <vt:variant>
        <vt:lpwstr/>
      </vt:variant>
      <vt:variant>
        <vt:i4>131155</vt:i4>
      </vt:variant>
      <vt:variant>
        <vt:i4>111</vt:i4>
      </vt:variant>
      <vt:variant>
        <vt:i4>0</vt:i4>
      </vt:variant>
      <vt:variant>
        <vt:i4>5</vt:i4>
      </vt:variant>
      <vt:variant>
        <vt:lpwstr>http://www.oecd.org/officialdocuments/displaydocument/?doclanguage=en&amp;cote=env/epoc/wgwpr/se(2004)1/final</vt:lpwstr>
      </vt:variant>
      <vt:variant>
        <vt:lpwstr/>
      </vt:variant>
      <vt:variant>
        <vt:i4>1966083</vt:i4>
      </vt:variant>
      <vt:variant>
        <vt:i4>108</vt:i4>
      </vt:variant>
      <vt:variant>
        <vt:i4>0</vt:i4>
      </vt:variant>
      <vt:variant>
        <vt:i4>5</vt:i4>
      </vt:variant>
      <vt:variant>
        <vt:lpwstr>http://www.oecd.org/officialdocuments/publicdisplaydocumentpdf/?doclanguage=en&amp;cote=env/epoc/ppc(2000)5/final</vt:lpwstr>
      </vt:variant>
      <vt:variant>
        <vt:lpwstr/>
      </vt:variant>
      <vt:variant>
        <vt:i4>5898328</vt:i4>
      </vt:variant>
      <vt:variant>
        <vt:i4>105</vt:i4>
      </vt:variant>
      <vt:variant>
        <vt:i4>0</vt:i4>
      </vt:variant>
      <vt:variant>
        <vt:i4>5</vt:i4>
      </vt:variant>
      <vt:variant>
        <vt:lpwstr>http://www.oecd.org/officialdocuments/displaydocument/?doclanguage=en&amp;cote=env/epoc/ppc(2000)5/final</vt:lpwstr>
      </vt:variant>
      <vt:variant>
        <vt:lpwstr/>
      </vt:variant>
      <vt:variant>
        <vt:i4>1048628</vt:i4>
      </vt:variant>
      <vt:variant>
        <vt:i4>102</vt:i4>
      </vt:variant>
      <vt:variant>
        <vt:i4>0</vt:i4>
      </vt:variant>
      <vt:variant>
        <vt:i4>5</vt:i4>
      </vt:variant>
      <vt:variant>
        <vt:lpwstr>http://www.bmub.bund.de/fileadmin/Daten_BMU/Pools/Broschueren/abfallvermeidungsprogramm_en_bf.pdf</vt:lpwstr>
      </vt:variant>
      <vt:variant>
        <vt:lpwstr/>
      </vt:variant>
      <vt:variant>
        <vt:i4>1572928</vt:i4>
      </vt:variant>
      <vt:variant>
        <vt:i4>99</vt:i4>
      </vt:variant>
      <vt:variant>
        <vt:i4>0</vt:i4>
      </vt:variant>
      <vt:variant>
        <vt:i4>5</vt:i4>
      </vt:variant>
      <vt:variant>
        <vt:lpwstr>http://www.umweltbundesamt.de/en/topics/waste-resources/waste-management/waste-prevention</vt:lpwstr>
      </vt:variant>
      <vt:variant>
        <vt:lpwstr/>
      </vt:variant>
      <vt:variant>
        <vt:i4>7929954</vt:i4>
      </vt:variant>
      <vt:variant>
        <vt:i4>96</vt:i4>
      </vt:variant>
      <vt:variant>
        <vt:i4>0</vt:i4>
      </vt:variant>
      <vt:variant>
        <vt:i4>5</vt:i4>
      </vt:variant>
      <vt:variant>
        <vt:lpwstr>http://eur-lex.europa.eu/legal-content/EN/TXT/?uri=CELEX%3A52005DC0666</vt:lpwstr>
      </vt:variant>
      <vt:variant>
        <vt:lpwstr/>
      </vt:variant>
      <vt:variant>
        <vt:i4>3276842</vt:i4>
      </vt:variant>
      <vt:variant>
        <vt:i4>93</vt:i4>
      </vt:variant>
      <vt:variant>
        <vt:i4>0</vt:i4>
      </vt:variant>
      <vt:variant>
        <vt:i4>5</vt:i4>
      </vt:variant>
      <vt:variant>
        <vt:lpwstr>http://ec.europa.eu/environment/waste/prevention/practices.htm</vt:lpwstr>
      </vt:variant>
      <vt:variant>
        <vt:lpwstr/>
      </vt:variant>
      <vt:variant>
        <vt:i4>3276842</vt:i4>
      </vt:variant>
      <vt:variant>
        <vt:i4>90</vt:i4>
      </vt:variant>
      <vt:variant>
        <vt:i4>0</vt:i4>
      </vt:variant>
      <vt:variant>
        <vt:i4>5</vt:i4>
      </vt:variant>
      <vt:variant>
        <vt:lpwstr>http://ec.europa.eu/environment/waste/prevention/practices.htm</vt:lpwstr>
      </vt:variant>
      <vt:variant>
        <vt:lpwstr/>
      </vt:variant>
      <vt:variant>
        <vt:i4>8323173</vt:i4>
      </vt:variant>
      <vt:variant>
        <vt:i4>87</vt:i4>
      </vt:variant>
      <vt:variant>
        <vt:i4>0</vt:i4>
      </vt:variant>
      <vt:variant>
        <vt:i4>5</vt:i4>
      </vt:variant>
      <vt:variant>
        <vt:lpwstr>http://ec.europa.eu/environment/waste/prevention/guidelines.htm</vt:lpwstr>
      </vt:variant>
      <vt:variant>
        <vt:lpwstr/>
      </vt:variant>
      <vt:variant>
        <vt:i4>1441855</vt:i4>
      </vt:variant>
      <vt:variant>
        <vt:i4>84</vt:i4>
      </vt:variant>
      <vt:variant>
        <vt:i4>0</vt:i4>
      </vt:variant>
      <vt:variant>
        <vt:i4>5</vt:i4>
      </vt:variant>
      <vt:variant>
        <vt:lpwstr>http://ec.europa.eu/environment/waste/prevention/pdf/Waste Prevention_Handbook.pdf</vt:lpwstr>
      </vt:variant>
      <vt:variant>
        <vt:lpwstr/>
      </vt:variant>
      <vt:variant>
        <vt:i4>1441855</vt:i4>
      </vt:variant>
      <vt:variant>
        <vt:i4>81</vt:i4>
      </vt:variant>
      <vt:variant>
        <vt:i4>0</vt:i4>
      </vt:variant>
      <vt:variant>
        <vt:i4>5</vt:i4>
      </vt:variant>
      <vt:variant>
        <vt:lpwstr>http://ec.europa.eu/environment/waste/prevention/pdf/Waste Prevention_Handbook.pdf</vt:lpwstr>
      </vt:variant>
      <vt:variant>
        <vt:lpwstr/>
      </vt:variant>
      <vt:variant>
        <vt:i4>2359401</vt:i4>
      </vt:variant>
      <vt:variant>
        <vt:i4>78</vt:i4>
      </vt:variant>
      <vt:variant>
        <vt:i4>0</vt:i4>
      </vt:variant>
      <vt:variant>
        <vt:i4>5</vt:i4>
      </vt:variant>
      <vt:variant>
        <vt:lpwstr>http://www.eeb.org/</vt:lpwstr>
      </vt:variant>
      <vt:variant>
        <vt:lpwstr/>
      </vt:variant>
      <vt:variant>
        <vt:i4>524327</vt:i4>
      </vt:variant>
      <vt:variant>
        <vt:i4>75</vt:i4>
      </vt:variant>
      <vt:variant>
        <vt:i4>0</vt:i4>
      </vt:variant>
      <vt:variant>
        <vt:i4>5</vt:i4>
      </vt:variant>
      <vt:variant>
        <vt:lpwstr>http://www.eeb.org/activities/waste/waste_prevention/International-waste-prevent-practices-October2004.pdf</vt:lpwstr>
      </vt:variant>
      <vt:variant>
        <vt:lpwstr/>
      </vt:variant>
      <vt:variant>
        <vt:i4>327708</vt:i4>
      </vt:variant>
      <vt:variant>
        <vt:i4>72</vt:i4>
      </vt:variant>
      <vt:variant>
        <vt:i4>0</vt:i4>
      </vt:variant>
      <vt:variant>
        <vt:i4>5</vt:i4>
      </vt:variant>
      <vt:variant>
        <vt:lpwstr>http://www.eeb.org/EEB/?LinkServID=A18351AC-5056-B741-DBC96B7204BF4AA1&amp;showMeta=0</vt:lpwstr>
      </vt:variant>
      <vt:variant>
        <vt:lpwstr/>
      </vt:variant>
      <vt:variant>
        <vt:i4>327708</vt:i4>
      </vt:variant>
      <vt:variant>
        <vt:i4>69</vt:i4>
      </vt:variant>
      <vt:variant>
        <vt:i4>0</vt:i4>
      </vt:variant>
      <vt:variant>
        <vt:i4>5</vt:i4>
      </vt:variant>
      <vt:variant>
        <vt:lpwstr>http://www.eeb.org/EEB/?LinkServID=A18351AC-5056-B741-DBC96B7204BF4AA1&amp;showMeta=0</vt:lpwstr>
      </vt:variant>
      <vt:variant>
        <vt:lpwstr/>
      </vt:variant>
      <vt:variant>
        <vt:i4>3997821</vt:i4>
      </vt:variant>
      <vt:variant>
        <vt:i4>66</vt:i4>
      </vt:variant>
      <vt:variant>
        <vt:i4>0</vt:i4>
      </vt:variant>
      <vt:variant>
        <vt:i4>5</vt:i4>
      </vt:variant>
      <vt:variant>
        <vt:lpwstr>http://ec.europa.eu/environment/waste/weee/pdf/m518 EN.pdf</vt:lpwstr>
      </vt:variant>
      <vt:variant>
        <vt:lpwstr/>
      </vt:variant>
      <vt:variant>
        <vt:i4>4653064</vt:i4>
      </vt:variant>
      <vt:variant>
        <vt:i4>63</vt:i4>
      </vt:variant>
      <vt:variant>
        <vt:i4>0</vt:i4>
      </vt:variant>
      <vt:variant>
        <vt:i4>5</vt:i4>
      </vt:variant>
      <vt:variant>
        <vt:lpwstr>http://www.weeelabex.org/</vt:lpwstr>
      </vt:variant>
      <vt:variant>
        <vt:lpwstr/>
      </vt:variant>
      <vt:variant>
        <vt:i4>720939</vt:i4>
      </vt:variant>
      <vt:variant>
        <vt:i4>60</vt:i4>
      </vt:variant>
      <vt:variant>
        <vt:i4>0</vt:i4>
      </vt:variant>
      <vt:variant>
        <vt:i4>5</vt:i4>
      </vt:variant>
      <vt:variant>
        <vt:lpwstr>http://ec.europa.eu/environment/waste/weee/data_en.htm</vt:lpwstr>
      </vt:variant>
      <vt:variant>
        <vt:lpwstr/>
      </vt:variant>
      <vt:variant>
        <vt:i4>1441856</vt:i4>
      </vt:variant>
      <vt:variant>
        <vt:i4>57</vt:i4>
      </vt:variant>
      <vt:variant>
        <vt:i4>0</vt:i4>
      </vt:variant>
      <vt:variant>
        <vt:i4>5</vt:i4>
      </vt:variant>
      <vt:variant>
        <vt:lpwstr>http://e-stewards.org/certification-overview/</vt:lpwstr>
      </vt:variant>
      <vt:variant>
        <vt:lpwstr/>
      </vt:variant>
      <vt:variant>
        <vt:i4>8192030</vt:i4>
      </vt:variant>
      <vt:variant>
        <vt:i4>54</vt:i4>
      </vt:variant>
      <vt:variant>
        <vt:i4>0</vt:i4>
      </vt:variant>
      <vt:variant>
        <vt:i4>5</vt:i4>
      </vt:variant>
      <vt:variant>
        <vt:lpwstr>http://www.epsc.ca/index.php?option=com_content&amp;view=article&amp;id=14&amp;Itemid=24&amp;lang=en</vt:lpwstr>
      </vt:variant>
      <vt:variant>
        <vt:lpwstr/>
      </vt:variant>
      <vt:variant>
        <vt:i4>2490403</vt:i4>
      </vt:variant>
      <vt:variant>
        <vt:i4>51</vt:i4>
      </vt:variant>
      <vt:variant>
        <vt:i4>0</vt:i4>
      </vt:variant>
      <vt:variant>
        <vt:i4>5</vt:i4>
      </vt:variant>
      <vt:variant>
        <vt:lpwstr>http://www.r2solutions.org/</vt:lpwstr>
      </vt:variant>
      <vt:variant>
        <vt:lpwstr/>
      </vt:variant>
      <vt:variant>
        <vt:i4>6684710</vt:i4>
      </vt:variant>
      <vt:variant>
        <vt:i4>48</vt:i4>
      </vt:variant>
      <vt:variant>
        <vt:i4>0</vt:i4>
      </vt:variant>
      <vt:variant>
        <vt:i4>5</vt:i4>
      </vt:variant>
      <vt:variant>
        <vt:lpwstr>http://www.epa.gov/wastes/conserve/materials/ecycling/certification.htm</vt:lpwstr>
      </vt:variant>
      <vt:variant>
        <vt:lpwstr/>
      </vt:variant>
      <vt:variant>
        <vt:i4>2228286</vt:i4>
      </vt:variant>
      <vt:variant>
        <vt:i4>45</vt:i4>
      </vt:variant>
      <vt:variant>
        <vt:i4>0</vt:i4>
      </vt:variant>
      <vt:variant>
        <vt:i4>5</vt:i4>
      </vt:variant>
      <vt:variant>
        <vt:lpwstr>http://www.certifymerecycling.org/</vt:lpwstr>
      </vt:variant>
      <vt:variant>
        <vt:lpwstr/>
      </vt:variant>
      <vt:variant>
        <vt:i4>4259889</vt:i4>
      </vt:variant>
      <vt:variant>
        <vt:i4>42</vt:i4>
      </vt:variant>
      <vt:variant>
        <vt:i4>0</vt:i4>
      </vt:variant>
      <vt:variant>
        <vt:i4>5</vt:i4>
      </vt:variant>
      <vt:variant>
        <vt:lpwstr>http://ec.europa.eu/environment/emas/index_en.htm</vt:lpwstr>
      </vt:variant>
      <vt:variant>
        <vt:lpwstr/>
      </vt:variant>
      <vt:variant>
        <vt:i4>1835022</vt:i4>
      </vt:variant>
      <vt:variant>
        <vt:i4>39</vt:i4>
      </vt:variant>
      <vt:variant>
        <vt:i4>0</vt:i4>
      </vt:variant>
      <vt:variant>
        <vt:i4>5</vt:i4>
      </vt:variant>
      <vt:variant>
        <vt:lpwstr>http://www.bsigroup.com/en-GB/ohsas-18001-occupational-health-and-safety/</vt:lpwstr>
      </vt:variant>
      <vt:variant>
        <vt:lpwstr/>
      </vt:variant>
      <vt:variant>
        <vt:i4>3211354</vt:i4>
      </vt:variant>
      <vt:variant>
        <vt:i4>36</vt:i4>
      </vt:variant>
      <vt:variant>
        <vt:i4>0</vt:i4>
      </vt:variant>
      <vt:variant>
        <vt:i4>5</vt:i4>
      </vt:variant>
      <vt:variant>
        <vt:lpwstr>http://www.iso.org/iso/iso_catalogue/management_and_leadership_standards/environmental_management/iso14000</vt:lpwstr>
      </vt:variant>
      <vt:variant>
        <vt:lpwstr/>
      </vt:variant>
      <vt:variant>
        <vt:i4>1048579</vt:i4>
      </vt:variant>
      <vt:variant>
        <vt:i4>33</vt:i4>
      </vt:variant>
      <vt:variant>
        <vt:i4>0</vt:i4>
      </vt:variant>
      <vt:variant>
        <vt:i4>5</vt:i4>
      </vt:variant>
      <vt:variant>
        <vt:lpwstr>http://www.iso.org/iso/home.html</vt:lpwstr>
      </vt:variant>
      <vt:variant>
        <vt:lpwstr/>
      </vt:variant>
      <vt:variant>
        <vt:i4>8126475</vt:i4>
      </vt:variant>
      <vt:variant>
        <vt:i4>30</vt:i4>
      </vt:variant>
      <vt:variant>
        <vt:i4>0</vt:i4>
      </vt:variant>
      <vt:variant>
        <vt:i4>5</vt:i4>
      </vt:variant>
      <vt:variant>
        <vt:lpwstr>http://en.wikipedia.org/wiki/Environmental_planning</vt:lpwstr>
      </vt:variant>
      <vt:variant>
        <vt:lpwstr/>
      </vt:variant>
      <vt:variant>
        <vt:i4>7536671</vt:i4>
      </vt:variant>
      <vt:variant>
        <vt:i4>27</vt:i4>
      </vt:variant>
      <vt:variant>
        <vt:i4>0</vt:i4>
      </vt:variant>
      <vt:variant>
        <vt:i4>5</vt:i4>
      </vt:variant>
      <vt:variant>
        <vt:lpwstr>http://en.wikipedia.org/wiki/Transport_planning</vt:lpwstr>
      </vt:variant>
      <vt:variant>
        <vt:lpwstr/>
      </vt:variant>
      <vt:variant>
        <vt:i4>5701674</vt:i4>
      </vt:variant>
      <vt:variant>
        <vt:i4>24</vt:i4>
      </vt:variant>
      <vt:variant>
        <vt:i4>0</vt:i4>
      </vt:variant>
      <vt:variant>
        <vt:i4>5</vt:i4>
      </vt:variant>
      <vt:variant>
        <vt:lpwstr>http://en.wikipedia.org/wiki/Regional_planning</vt:lpwstr>
      </vt:variant>
      <vt:variant>
        <vt:lpwstr/>
      </vt:variant>
      <vt:variant>
        <vt:i4>7798802</vt:i4>
      </vt:variant>
      <vt:variant>
        <vt:i4>21</vt:i4>
      </vt:variant>
      <vt:variant>
        <vt:i4>0</vt:i4>
      </vt:variant>
      <vt:variant>
        <vt:i4>5</vt:i4>
      </vt:variant>
      <vt:variant>
        <vt:lpwstr>http://en.wikipedia.org/wiki/Urban_planning</vt:lpwstr>
      </vt:variant>
      <vt:variant>
        <vt:lpwstr/>
      </vt:variant>
      <vt:variant>
        <vt:i4>6422577</vt:i4>
      </vt:variant>
      <vt:variant>
        <vt:i4>18</vt:i4>
      </vt:variant>
      <vt:variant>
        <vt:i4>0</vt:i4>
      </vt:variant>
      <vt:variant>
        <vt:i4>5</vt:i4>
      </vt:variant>
      <vt:variant>
        <vt:lpwstr>http://en.wikipedia.org/wiki/Land_use_planning</vt:lpwstr>
      </vt:variant>
      <vt:variant>
        <vt:lpwstr/>
      </vt:variant>
      <vt:variant>
        <vt:i4>5111833</vt:i4>
      </vt:variant>
      <vt:variant>
        <vt:i4>15</vt:i4>
      </vt:variant>
      <vt:variant>
        <vt:i4>0</vt:i4>
      </vt:variant>
      <vt:variant>
        <vt:i4>5</vt:i4>
      </vt:variant>
      <vt:variant>
        <vt:lpwstr>http://www.basel.int/Implementation/LegalMatters/IllegalTraffic/Guidance/tabid/3423/Default.aspx</vt:lpwstr>
      </vt:variant>
      <vt:variant>
        <vt:lpwstr/>
      </vt:variant>
      <vt:variant>
        <vt:i4>5111833</vt:i4>
      </vt:variant>
      <vt:variant>
        <vt:i4>12</vt:i4>
      </vt:variant>
      <vt:variant>
        <vt:i4>0</vt:i4>
      </vt:variant>
      <vt:variant>
        <vt:i4>5</vt:i4>
      </vt:variant>
      <vt:variant>
        <vt:lpwstr>http://www.basel.int/Implementation/LegalMatters/IllegalTraffic/Guidance/tabid/3423/Default.aspx</vt:lpwstr>
      </vt:variant>
      <vt:variant>
        <vt:lpwstr/>
      </vt:variant>
      <vt:variant>
        <vt:i4>5111833</vt:i4>
      </vt:variant>
      <vt:variant>
        <vt:i4>9</vt:i4>
      </vt:variant>
      <vt:variant>
        <vt:i4>0</vt:i4>
      </vt:variant>
      <vt:variant>
        <vt:i4>5</vt:i4>
      </vt:variant>
      <vt:variant>
        <vt:lpwstr>http://www.basel.int/Implementation/LegalMatters/IllegalTraffic/Guidance/tabid/3423/Default.aspx</vt:lpwstr>
      </vt:variant>
      <vt:variant>
        <vt:lpwstr/>
      </vt:variant>
      <vt:variant>
        <vt:i4>8192127</vt:i4>
      </vt:variant>
      <vt:variant>
        <vt:i4>6</vt:i4>
      </vt:variant>
      <vt:variant>
        <vt:i4>0</vt:i4>
      </vt:variant>
      <vt:variant>
        <vt:i4>5</vt:i4>
      </vt:variant>
      <vt:variant>
        <vt:lpwstr>http://www.unep.org/documents.multilingual/default.asp?documentid=78&amp;articleid=1163</vt:lpwstr>
      </vt:variant>
      <vt:variant>
        <vt:lpwstr/>
      </vt:variant>
      <vt:variant>
        <vt:i4>6357098</vt:i4>
      </vt:variant>
      <vt:variant>
        <vt:i4>3</vt:i4>
      </vt:variant>
      <vt:variant>
        <vt:i4>0</vt:i4>
      </vt:variant>
      <vt:variant>
        <vt:i4>5</vt:i4>
      </vt:variant>
      <vt:variant>
        <vt:lpwstr>http://www.basel.int/Implementation/StrategicFramework/Overview/tabid/3807/Default.aspx</vt:lpwstr>
      </vt:variant>
      <vt:variant>
        <vt:lpwstr/>
      </vt:variant>
      <vt:variant>
        <vt:i4>5963805</vt:i4>
      </vt:variant>
      <vt:variant>
        <vt:i4>0</vt:i4>
      </vt:variant>
      <vt:variant>
        <vt:i4>0</vt:i4>
      </vt:variant>
      <vt:variant>
        <vt:i4>5</vt:i4>
      </vt:variant>
      <vt:variant>
        <vt:lpwstr>http://www.basel.int/Implementation/CountryLedInitiative/EnvironmentallySoundManagement/ESMFramework/tabid/3616/Default.aspx</vt:lpwstr>
      </vt:variant>
      <vt:variant>
        <vt:lpwstr/>
      </vt:variant>
      <vt:variant>
        <vt:i4>327756</vt:i4>
      </vt:variant>
      <vt:variant>
        <vt:i4>60</vt:i4>
      </vt:variant>
      <vt:variant>
        <vt:i4>0</vt:i4>
      </vt:variant>
      <vt:variant>
        <vt:i4>5</vt:i4>
      </vt:variant>
      <vt:variant>
        <vt:lpwstr>http://eur-lex.europa.eu/legal-content/FR/ALL/?uri=CELEX%3A32009L0125</vt:lpwstr>
      </vt:variant>
      <vt:variant>
        <vt:lpwstr/>
      </vt:variant>
      <vt:variant>
        <vt:i4>1900609</vt:i4>
      </vt:variant>
      <vt:variant>
        <vt:i4>57</vt:i4>
      </vt:variant>
      <vt:variant>
        <vt:i4>0</vt:i4>
      </vt:variant>
      <vt:variant>
        <vt:i4>5</vt:i4>
      </vt:variant>
      <vt:variant>
        <vt:lpwstr>http://eur-lex.europa.eu/legal-content/FR/TXT/?uri=celex%3A32011L0065</vt:lpwstr>
      </vt:variant>
      <vt:variant>
        <vt:lpwstr/>
      </vt:variant>
      <vt:variant>
        <vt:i4>4521994</vt:i4>
      </vt:variant>
      <vt:variant>
        <vt:i4>54</vt:i4>
      </vt:variant>
      <vt:variant>
        <vt:i4>0</vt:i4>
      </vt:variant>
      <vt:variant>
        <vt:i4>5</vt:i4>
      </vt:variant>
      <vt:variant>
        <vt:lpwstr>http://www.epeat.net/</vt:lpwstr>
      </vt:variant>
      <vt:variant>
        <vt:lpwstr/>
      </vt:variant>
      <vt:variant>
        <vt:i4>3997821</vt:i4>
      </vt:variant>
      <vt:variant>
        <vt:i4>51</vt:i4>
      </vt:variant>
      <vt:variant>
        <vt:i4>0</vt:i4>
      </vt:variant>
      <vt:variant>
        <vt:i4>5</vt:i4>
      </vt:variant>
      <vt:variant>
        <vt:lpwstr>http://ec.europa.eu/environment/waste/weee/pdf/m518 EN.pdf</vt:lpwstr>
      </vt:variant>
      <vt:variant>
        <vt:lpwstr/>
      </vt:variant>
      <vt:variant>
        <vt:i4>1704029</vt:i4>
      </vt:variant>
      <vt:variant>
        <vt:i4>48</vt:i4>
      </vt:variant>
      <vt:variant>
        <vt:i4>0</vt:i4>
      </vt:variant>
      <vt:variant>
        <vt:i4>5</vt:i4>
      </vt:variant>
      <vt:variant>
        <vt:lpwstr>http://eur-lex.europa.eu/legal-content/EN/TXT/?uri=CELEX%3A32012L0019</vt:lpwstr>
      </vt:variant>
      <vt:variant>
        <vt:lpwstr/>
      </vt:variant>
      <vt:variant>
        <vt:i4>4259889</vt:i4>
      </vt:variant>
      <vt:variant>
        <vt:i4>45</vt:i4>
      </vt:variant>
      <vt:variant>
        <vt:i4>0</vt:i4>
      </vt:variant>
      <vt:variant>
        <vt:i4>5</vt:i4>
      </vt:variant>
      <vt:variant>
        <vt:lpwstr>http://ec.europa.eu/environment/emas/index_en.htm</vt:lpwstr>
      </vt:variant>
      <vt:variant>
        <vt:lpwstr/>
      </vt:variant>
      <vt:variant>
        <vt:i4>655445</vt:i4>
      </vt:variant>
      <vt:variant>
        <vt:i4>42</vt:i4>
      </vt:variant>
      <vt:variant>
        <vt:i4>0</vt:i4>
      </vt:variant>
      <vt:variant>
        <vt:i4>5</vt:i4>
      </vt:variant>
      <vt:variant>
        <vt:lpwstr>http://www.iso.org/iso/iso_survey_executive-summary.pdf</vt:lpwstr>
      </vt:variant>
      <vt:variant>
        <vt:lpwstr/>
      </vt:variant>
      <vt:variant>
        <vt:i4>7340135</vt:i4>
      </vt:variant>
      <vt:variant>
        <vt:i4>39</vt:i4>
      </vt:variant>
      <vt:variant>
        <vt:i4>0</vt:i4>
      </vt:variant>
      <vt:variant>
        <vt:i4>5</vt:i4>
      </vt:variant>
      <vt:variant>
        <vt:lpwstr>https://committee.iso.org/sites/tc207sc1/home/projects/published/iso-14001---environmental-manage.html</vt:lpwstr>
      </vt:variant>
      <vt:variant>
        <vt:lpwstr/>
      </vt:variant>
      <vt:variant>
        <vt:i4>1441911</vt:i4>
      </vt:variant>
      <vt:variant>
        <vt:i4>36</vt:i4>
      </vt:variant>
      <vt:variant>
        <vt:i4>0</vt:i4>
      </vt:variant>
      <vt:variant>
        <vt:i4>5</vt:i4>
      </vt:variant>
      <vt:variant>
        <vt:lpwstr>http://www.iso.org/iso/home/standards/management-standards/iso14000/iso14001_revision.htm</vt:lpwstr>
      </vt:variant>
      <vt:variant>
        <vt:lpwstr/>
      </vt:variant>
      <vt:variant>
        <vt:i4>6619242</vt:i4>
      </vt:variant>
      <vt:variant>
        <vt:i4>33</vt:i4>
      </vt:variant>
      <vt:variant>
        <vt:i4>0</vt:i4>
      </vt:variant>
      <vt:variant>
        <vt:i4>5</vt:i4>
      </vt:variant>
      <vt:variant>
        <vt:lpwstr>http://www.iaf.nu/</vt:lpwstr>
      </vt:variant>
      <vt:variant>
        <vt:lpwstr/>
      </vt:variant>
      <vt:variant>
        <vt:i4>3145830</vt:i4>
      </vt:variant>
      <vt:variant>
        <vt:i4>30</vt:i4>
      </vt:variant>
      <vt:variant>
        <vt:i4>0</vt:i4>
      </vt:variant>
      <vt:variant>
        <vt:i4>5</vt:i4>
      </vt:variant>
      <vt:variant>
        <vt:lpwstr>http://www.oecd.org/env/waste/39559085.pdf</vt:lpwstr>
      </vt:variant>
      <vt:variant>
        <vt:lpwstr/>
      </vt:variant>
      <vt:variant>
        <vt:i4>1900551</vt:i4>
      </vt:variant>
      <vt:variant>
        <vt:i4>27</vt:i4>
      </vt:variant>
      <vt:variant>
        <vt:i4>0</vt:i4>
      </vt:variant>
      <vt:variant>
        <vt:i4>5</vt:i4>
      </vt:variant>
      <vt:variant>
        <vt:lpwstr>http://eippcb.jrc.ec.europa.eu/reference/</vt:lpwstr>
      </vt:variant>
      <vt:variant>
        <vt:lpwstr/>
      </vt:variant>
      <vt:variant>
        <vt:i4>7602217</vt:i4>
      </vt:variant>
      <vt:variant>
        <vt:i4>24</vt:i4>
      </vt:variant>
      <vt:variant>
        <vt:i4>0</vt:i4>
      </vt:variant>
      <vt:variant>
        <vt:i4>5</vt:i4>
      </vt:variant>
      <vt:variant>
        <vt:lpwstr>http://chm.pops.int/Implementation/BATBEP/Guidelines/tabid/187/Default.aspx</vt:lpwstr>
      </vt:variant>
      <vt:variant>
        <vt:lpwstr/>
      </vt:variant>
      <vt:variant>
        <vt:i4>2687023</vt:i4>
      </vt:variant>
      <vt:variant>
        <vt:i4>21</vt:i4>
      </vt:variant>
      <vt:variant>
        <vt:i4>0</vt:i4>
      </vt:variant>
      <vt:variant>
        <vt:i4>5</vt:i4>
      </vt:variant>
      <vt:variant>
        <vt:lpwstr>http://www.basel.int/Countries/NationalReporting/OverviewandMandate/tabid/2314/Default.aspx</vt:lpwstr>
      </vt:variant>
      <vt:variant>
        <vt:lpwstr/>
      </vt:variant>
      <vt:variant>
        <vt:i4>589842</vt:i4>
      </vt:variant>
      <vt:variant>
        <vt:i4>18</vt:i4>
      </vt:variant>
      <vt:variant>
        <vt:i4>0</vt:i4>
      </vt:variant>
      <vt:variant>
        <vt:i4>5</vt:i4>
      </vt:variant>
      <vt:variant>
        <vt:lpwstr>http://www.basel.int/Implementation/Publications/GuidanceManuals/tabid/2364/Default.aspx</vt:lpwstr>
      </vt:variant>
      <vt:variant>
        <vt:lpwstr/>
      </vt:variant>
      <vt:variant>
        <vt:i4>131092</vt:i4>
      </vt:variant>
      <vt:variant>
        <vt:i4>15</vt:i4>
      </vt:variant>
      <vt:variant>
        <vt:i4>0</vt:i4>
      </vt:variant>
      <vt:variant>
        <vt:i4>5</vt:i4>
      </vt:variant>
      <vt:variant>
        <vt:lpwstr>http://www.basel.int/Implementation/Publications/TechnicalGuidelines/tabid/2362/Default.aspx</vt:lpwstr>
      </vt:variant>
      <vt:variant>
        <vt:lpwstr/>
      </vt:variant>
      <vt:variant>
        <vt:i4>131092</vt:i4>
      </vt:variant>
      <vt:variant>
        <vt:i4>12</vt:i4>
      </vt:variant>
      <vt:variant>
        <vt:i4>0</vt:i4>
      </vt:variant>
      <vt:variant>
        <vt:i4>5</vt:i4>
      </vt:variant>
      <vt:variant>
        <vt:lpwstr>http://www.basel.int/Implementation/Publications/TechnicalGuidelines/tabid/2362/Default.aspx</vt:lpwstr>
      </vt:variant>
      <vt:variant>
        <vt:lpwstr/>
      </vt:variant>
      <vt:variant>
        <vt:i4>5963805</vt:i4>
      </vt:variant>
      <vt:variant>
        <vt:i4>9</vt:i4>
      </vt:variant>
      <vt:variant>
        <vt:i4>0</vt:i4>
      </vt:variant>
      <vt:variant>
        <vt:i4>5</vt:i4>
      </vt:variant>
      <vt:variant>
        <vt:lpwstr>http://www.basel.int/Implementation/CountryLedInitiative/EnvironmentallySoundManagement/ESMFramework/tabid/3616/Default.aspx</vt:lpwstr>
      </vt:variant>
      <vt:variant>
        <vt:lpwstr/>
      </vt:variant>
      <vt:variant>
        <vt:i4>6815779</vt:i4>
      </vt:variant>
      <vt:variant>
        <vt:i4>6</vt:i4>
      </vt:variant>
      <vt:variant>
        <vt:i4>0</vt:i4>
      </vt:variant>
      <vt:variant>
        <vt:i4>5</vt:i4>
      </vt:variant>
      <vt:variant>
        <vt:lpwstr>http://www.basel.int/implementation/legalmatters/legalframeworks/tools/tabid/2750/default.aspx</vt:lpwstr>
      </vt:variant>
      <vt:variant>
        <vt:lpwstr/>
      </vt:variant>
      <vt:variant>
        <vt:i4>5963805</vt:i4>
      </vt:variant>
      <vt:variant>
        <vt:i4>3</vt:i4>
      </vt:variant>
      <vt:variant>
        <vt:i4>0</vt:i4>
      </vt:variant>
      <vt:variant>
        <vt:i4>5</vt:i4>
      </vt:variant>
      <vt:variant>
        <vt:lpwstr>http://www.basel.int/Implementation/CountryLedInitiative/EnvironmentallySoundManagement/ESMFramework/tabid/3616/Default.aspx</vt:lpwstr>
      </vt:variant>
      <vt:variant>
        <vt:lpwstr/>
      </vt:variant>
      <vt:variant>
        <vt:i4>5963805</vt:i4>
      </vt:variant>
      <vt:variant>
        <vt:i4>0</vt:i4>
      </vt:variant>
      <vt:variant>
        <vt:i4>0</vt:i4>
      </vt:variant>
      <vt:variant>
        <vt:i4>5</vt:i4>
      </vt:variant>
      <vt:variant>
        <vt:lpwstr>http://www.basel.int/Implementation/CountryLedInitiative/EnvironmentallySoundManagement/ESMFramework/tabid/3616/Default.aspx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2017-03-20T21:46:00Z</dcterms:created>
  <dcterms:modified xsi:type="dcterms:W3CDTF">2017-03-20T21:46:00Z</dcterms:modified>
</cp:coreProperties>
</file>