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B99" w:rsidRDefault="00807B99">
      <w:r w:rsidRPr="00723380">
        <w:rPr>
          <w:rFonts w:ascii="Verdana" w:hAnsi="Verdana"/>
          <w:b/>
          <w:sz w:val="20"/>
          <w:szCs w:val="20"/>
        </w:rPr>
        <w:t>Res</w:t>
      </w:r>
      <w:proofErr w:type="gramStart"/>
      <w:r w:rsidRPr="00723380">
        <w:rPr>
          <w:rFonts w:ascii="Verdana" w:hAnsi="Verdana"/>
          <w:b/>
          <w:sz w:val="20"/>
          <w:szCs w:val="20"/>
        </w:rPr>
        <w:t>.(</w:t>
      </w:r>
      <w:proofErr w:type="gramEnd"/>
      <w:r w:rsidRPr="00723380">
        <w:rPr>
          <w:rFonts w:ascii="Verdana" w:hAnsi="Verdana"/>
          <w:b/>
          <w:sz w:val="20"/>
          <w:szCs w:val="20"/>
        </w:rPr>
        <w:t>GMC) 9/16.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8"/>
      </w:tblGrid>
      <w:tr w:rsidR="00807B99" w:rsidRPr="00807B99" w:rsidTr="00807B9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7B99" w:rsidRPr="00807B99" w:rsidRDefault="00807B99" w:rsidP="00807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07B99">
              <w:rPr>
                <w:rFonts w:ascii="Tahoma" w:eastAsia="Times New Roman" w:hAnsi="Tahoma" w:cs="Tahoma"/>
                <w:b/>
                <w:bCs/>
                <w:color w:val="606060"/>
                <w:sz w:val="27"/>
                <w:lang w:eastAsia="es-AR"/>
              </w:rPr>
              <w:t>MERCOSUR</w:t>
            </w:r>
          </w:p>
        </w:tc>
      </w:tr>
    </w:tbl>
    <w:p w:rsidR="00807B99" w:rsidRPr="00807B99" w:rsidRDefault="00807B99" w:rsidP="00807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tbl>
      <w:tblPr>
        <w:tblW w:w="475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82"/>
      </w:tblGrid>
      <w:tr w:rsidR="00807B99" w:rsidRPr="00807B99" w:rsidTr="00807B99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07B99" w:rsidRPr="00807B99" w:rsidRDefault="00807B99" w:rsidP="00807B9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75757"/>
                <w:sz w:val="17"/>
                <w:szCs w:val="17"/>
                <w:lang w:eastAsia="es-AR"/>
              </w:rPr>
            </w:pPr>
            <w:r w:rsidRPr="00807B99">
              <w:rPr>
                <w:rFonts w:ascii="Tahoma" w:eastAsia="Times New Roman" w:hAnsi="Tahoma" w:cs="Tahoma"/>
                <w:b/>
                <w:bCs/>
                <w:color w:val="575757"/>
                <w:sz w:val="17"/>
                <w:szCs w:val="17"/>
                <w:lang w:eastAsia="es-AR"/>
              </w:rPr>
              <w:t>Se aprueban las modificaciones a la Nomenclatura Común del Mercosur y su correspondiente Arancel Externo Común.</w:t>
            </w:r>
          </w:p>
        </w:tc>
      </w:tr>
    </w:tbl>
    <w:p w:rsidR="00807B99" w:rsidRPr="00807B99" w:rsidRDefault="00807B99" w:rsidP="00807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tbl>
      <w:tblPr>
        <w:tblW w:w="5000" w:type="pct"/>
        <w:tblCellSpacing w:w="0" w:type="dxa"/>
        <w:shd w:val="clear" w:color="auto" w:fill="FAF4FC"/>
        <w:tblCellMar>
          <w:left w:w="0" w:type="dxa"/>
          <w:right w:w="0" w:type="dxa"/>
        </w:tblCellMar>
        <w:tblLook w:val="04A0"/>
      </w:tblPr>
      <w:tblGrid>
        <w:gridCol w:w="8838"/>
      </w:tblGrid>
      <w:tr w:rsidR="00807B99" w:rsidRPr="00807B99" w:rsidTr="00807B99">
        <w:trPr>
          <w:tblCellSpacing w:w="0" w:type="dxa"/>
        </w:trPr>
        <w:tc>
          <w:tcPr>
            <w:tcW w:w="0" w:type="auto"/>
            <w:shd w:val="clear" w:color="auto" w:fill="FAF4FC"/>
            <w:vAlign w:val="center"/>
            <w:hideMark/>
          </w:tcPr>
          <w:p w:rsidR="00807B99" w:rsidRPr="00807B99" w:rsidRDefault="00807B99" w:rsidP="00807B9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3A9C"/>
                <w:sz w:val="17"/>
                <w:szCs w:val="17"/>
                <w:lang w:eastAsia="es-AR"/>
              </w:rPr>
            </w:pPr>
            <w:r w:rsidRPr="00807B99">
              <w:rPr>
                <w:rFonts w:ascii="Tahoma" w:eastAsia="Times New Roman" w:hAnsi="Tahoma" w:cs="Tahoma"/>
                <w:b/>
                <w:bCs/>
                <w:color w:val="9C3A9C"/>
                <w:sz w:val="17"/>
                <w:szCs w:val="17"/>
                <w:lang w:eastAsia="es-AR"/>
              </w:rPr>
              <w:t>Modifica a:</w:t>
            </w:r>
          </w:p>
        </w:tc>
      </w:tr>
    </w:tbl>
    <w:p w:rsidR="00807B99" w:rsidRPr="00807B99" w:rsidRDefault="00807B99" w:rsidP="00807B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s-AR"/>
        </w:rPr>
      </w:pPr>
      <w:hyperlink r:id="rId4" w:history="1">
        <w:r w:rsidRPr="00807B99">
          <w:rPr>
            <w:rFonts w:ascii="Tahoma" w:eastAsia="Times New Roman" w:hAnsi="Tahoma" w:cs="Tahoma"/>
            <w:color w:val="002FAA"/>
            <w:sz w:val="17"/>
            <w:lang w:eastAsia="es-AR"/>
          </w:rPr>
          <w:t>Res. GMC N° 5/2011</w:t>
        </w:r>
      </w:hyperlink>
      <w:r w:rsidRPr="00807B99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br/>
      </w:r>
      <w:r w:rsidRPr="00807B99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br/>
      </w:r>
    </w:p>
    <w:p w:rsidR="00807B99" w:rsidRPr="00807B99" w:rsidRDefault="00807B99" w:rsidP="00807B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s-AR"/>
        </w:rPr>
      </w:pPr>
      <w:r w:rsidRPr="00807B9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s-AR"/>
        </w:rPr>
        <w:pict>
          <v:rect id="_x0000_i1025" style="width:0;height:.75pt" o:hralign="center" o:hrstd="t" o:hr="t" fillcolor="#aca899" stroked="f"/>
        </w:pict>
      </w: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82"/>
      </w:tblGrid>
      <w:tr w:rsidR="00807B99" w:rsidRPr="00807B99" w:rsidTr="00807B9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07B99" w:rsidRPr="00807B99" w:rsidRDefault="00807B99" w:rsidP="00807B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es-AR"/>
              </w:rPr>
            </w:pPr>
            <w:r w:rsidRPr="00807B99">
              <w:rPr>
                <w:rFonts w:ascii="Tahoma" w:eastAsia="Times New Roman" w:hAnsi="Tahoma" w:cs="Tahoma"/>
                <w:b/>
                <w:bCs/>
                <w:color w:val="333333"/>
                <w:sz w:val="17"/>
                <w:lang w:eastAsia="es-AR"/>
              </w:rPr>
              <w:t>GRUPO MERCADO COMÚN</w:t>
            </w:r>
          </w:p>
          <w:p w:rsidR="00807B99" w:rsidRPr="00807B99" w:rsidRDefault="00807B99" w:rsidP="00807B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es-AR"/>
              </w:rPr>
            </w:pPr>
            <w:r w:rsidRPr="00807B99">
              <w:rPr>
                <w:rFonts w:ascii="Tahoma" w:eastAsia="Times New Roman" w:hAnsi="Tahoma" w:cs="Tahoma"/>
                <w:b/>
                <w:bCs/>
                <w:color w:val="333333"/>
                <w:sz w:val="17"/>
                <w:lang w:eastAsia="es-AR"/>
              </w:rPr>
              <w:t>Resolución Nº 9/2016</w:t>
            </w:r>
          </w:p>
          <w:p w:rsidR="00807B99" w:rsidRPr="00807B99" w:rsidRDefault="00807B99" w:rsidP="00807B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es-AR"/>
              </w:rPr>
            </w:pPr>
            <w:r w:rsidRPr="00807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es-AR"/>
              </w:rPr>
              <w:t>Montevideo, 15 de Junio de 2016.</w:t>
            </w:r>
          </w:p>
          <w:p w:rsidR="00807B99" w:rsidRPr="00807B99" w:rsidRDefault="00807B99" w:rsidP="00807B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es-AR"/>
              </w:rPr>
            </w:pPr>
            <w:r w:rsidRPr="00807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es-AR"/>
              </w:rPr>
              <w:t xml:space="preserve">VISTO: El Tratado de Asunción, el Protocolo de </w:t>
            </w:r>
            <w:proofErr w:type="spellStart"/>
            <w:r w:rsidRPr="00807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es-AR"/>
              </w:rPr>
              <w:t>Ouro</w:t>
            </w:r>
            <w:proofErr w:type="spellEnd"/>
            <w:r w:rsidRPr="00807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es-AR"/>
              </w:rPr>
              <w:t xml:space="preserve"> </w:t>
            </w:r>
            <w:proofErr w:type="spellStart"/>
            <w:r w:rsidRPr="00807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es-AR"/>
              </w:rPr>
              <w:t>Preto</w:t>
            </w:r>
            <w:proofErr w:type="spellEnd"/>
            <w:r w:rsidRPr="00807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es-AR"/>
              </w:rPr>
              <w:t>, las Decisiones N° 07/94,</w:t>
            </w:r>
            <w:r w:rsidRPr="00807B99">
              <w:rPr>
                <w:rFonts w:ascii="Tahoma" w:eastAsia="Times New Roman" w:hAnsi="Tahoma" w:cs="Tahoma"/>
                <w:color w:val="333333"/>
                <w:sz w:val="17"/>
                <w:lang w:eastAsia="es-AR"/>
              </w:rPr>
              <w:t> </w:t>
            </w:r>
            <w:hyperlink r:id="rId5" w:history="1">
              <w:r w:rsidRPr="00807B99">
                <w:rPr>
                  <w:rFonts w:ascii="Tahoma" w:eastAsia="Times New Roman" w:hAnsi="Tahoma" w:cs="Tahoma"/>
                  <w:color w:val="002FAA"/>
                  <w:sz w:val="17"/>
                  <w:lang w:eastAsia="es-AR"/>
                </w:rPr>
                <w:t>22/94</w:t>
              </w:r>
            </w:hyperlink>
            <w:r w:rsidRPr="00807B99">
              <w:rPr>
                <w:rFonts w:ascii="Tahoma" w:eastAsia="Times New Roman" w:hAnsi="Tahoma" w:cs="Tahoma"/>
                <w:color w:val="333333"/>
                <w:sz w:val="17"/>
                <w:lang w:eastAsia="es-AR"/>
              </w:rPr>
              <w:t> </w:t>
            </w:r>
            <w:r w:rsidRPr="00807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es-AR"/>
              </w:rPr>
              <w:t>y</w:t>
            </w:r>
            <w:r w:rsidRPr="00807B99">
              <w:rPr>
                <w:rFonts w:ascii="Tahoma" w:eastAsia="Times New Roman" w:hAnsi="Tahoma" w:cs="Tahoma"/>
                <w:color w:val="333333"/>
                <w:sz w:val="17"/>
                <w:lang w:eastAsia="es-AR"/>
              </w:rPr>
              <w:t> </w:t>
            </w:r>
            <w:hyperlink r:id="rId6" w:history="1">
              <w:r w:rsidRPr="00807B99">
                <w:rPr>
                  <w:rFonts w:ascii="Tahoma" w:eastAsia="Times New Roman" w:hAnsi="Tahoma" w:cs="Tahoma"/>
                  <w:color w:val="002FAA"/>
                  <w:sz w:val="17"/>
                  <w:lang w:eastAsia="es-AR"/>
                </w:rPr>
                <w:t>31/04</w:t>
              </w:r>
            </w:hyperlink>
            <w:r w:rsidRPr="00807B99">
              <w:rPr>
                <w:rFonts w:ascii="Tahoma" w:eastAsia="Times New Roman" w:hAnsi="Tahoma" w:cs="Tahoma"/>
                <w:color w:val="333333"/>
                <w:sz w:val="17"/>
                <w:lang w:eastAsia="es-AR"/>
              </w:rPr>
              <w:t> </w:t>
            </w:r>
            <w:r w:rsidRPr="00807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es-AR"/>
              </w:rPr>
              <w:t>del Consejo del Mercado Común y la</w:t>
            </w:r>
            <w:r w:rsidRPr="00807B99">
              <w:rPr>
                <w:rFonts w:ascii="Tahoma" w:eastAsia="Times New Roman" w:hAnsi="Tahoma" w:cs="Tahoma"/>
                <w:color w:val="333333"/>
                <w:sz w:val="17"/>
                <w:lang w:eastAsia="es-AR"/>
              </w:rPr>
              <w:t> </w:t>
            </w:r>
            <w:hyperlink r:id="rId7" w:history="1">
              <w:r w:rsidRPr="00807B99">
                <w:rPr>
                  <w:rFonts w:ascii="Tahoma" w:eastAsia="Times New Roman" w:hAnsi="Tahoma" w:cs="Tahoma"/>
                  <w:color w:val="002FAA"/>
                  <w:sz w:val="17"/>
                  <w:lang w:eastAsia="es-AR"/>
                </w:rPr>
                <w:t>Resolución Nº 05/11</w:t>
              </w:r>
            </w:hyperlink>
            <w:r w:rsidRPr="00807B99">
              <w:rPr>
                <w:rFonts w:ascii="Tahoma" w:eastAsia="Times New Roman" w:hAnsi="Tahoma" w:cs="Tahoma"/>
                <w:color w:val="333333"/>
                <w:sz w:val="17"/>
                <w:lang w:eastAsia="es-AR"/>
              </w:rPr>
              <w:t> </w:t>
            </w:r>
            <w:r w:rsidRPr="00807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es-AR"/>
              </w:rPr>
              <w:t>del Grupo Mercado Común.</w:t>
            </w:r>
          </w:p>
          <w:p w:rsidR="00807B99" w:rsidRPr="00807B99" w:rsidRDefault="00807B99" w:rsidP="00807B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es-AR"/>
              </w:rPr>
            </w:pPr>
            <w:r w:rsidRPr="00807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es-AR"/>
              </w:rPr>
              <w:t>CONSIDERANDO:</w:t>
            </w:r>
          </w:p>
          <w:p w:rsidR="00807B99" w:rsidRPr="00807B99" w:rsidRDefault="00807B99" w:rsidP="00807B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es-AR"/>
              </w:rPr>
            </w:pPr>
            <w:r w:rsidRPr="00807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es-AR"/>
              </w:rPr>
              <w:t>Que se hace necesario ajustar la Nomenclatura Común del MERCOSUR y su correspondiente Arancel Externo Común, instrumentos esenciales de la Unión Aduanera.</w:t>
            </w:r>
          </w:p>
          <w:p w:rsidR="00807B99" w:rsidRPr="00807B99" w:rsidRDefault="00807B99" w:rsidP="00807B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es-AR"/>
              </w:rPr>
            </w:pPr>
            <w:r w:rsidRPr="00807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es-AR"/>
              </w:rPr>
              <w:t>EL GRUPO MERCADO COMÚN</w:t>
            </w:r>
            <w:r w:rsidRPr="00807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es-AR"/>
              </w:rPr>
              <w:br/>
              <w:t>RESUELVE:</w:t>
            </w:r>
          </w:p>
          <w:p w:rsidR="00807B99" w:rsidRPr="00807B99" w:rsidRDefault="00807B99" w:rsidP="00807B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es-AR"/>
              </w:rPr>
            </w:pPr>
            <w:r w:rsidRPr="00807B99">
              <w:rPr>
                <w:rFonts w:ascii="Tahoma" w:eastAsia="Times New Roman" w:hAnsi="Tahoma" w:cs="Tahoma"/>
                <w:b/>
                <w:bCs/>
                <w:color w:val="333333"/>
                <w:sz w:val="17"/>
                <w:lang w:eastAsia="es-AR"/>
              </w:rPr>
              <w:t>Art. 1 -</w:t>
            </w:r>
            <w:r w:rsidRPr="00807B99">
              <w:rPr>
                <w:rFonts w:ascii="Tahoma" w:eastAsia="Times New Roman" w:hAnsi="Tahoma" w:cs="Tahoma"/>
                <w:color w:val="333333"/>
                <w:sz w:val="17"/>
                <w:lang w:eastAsia="es-AR"/>
              </w:rPr>
              <w:t> </w:t>
            </w:r>
            <w:r w:rsidRPr="00807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es-AR"/>
              </w:rPr>
              <w:t>Aprobar las modificaciones a la Nomenclatura Común del MERCOSUR y su correspondiente Arancel Externo Común, que constan como Anexo y forman parte de la presente Resolución.</w:t>
            </w:r>
          </w:p>
          <w:p w:rsidR="00807B99" w:rsidRPr="00807B99" w:rsidRDefault="00807B99" w:rsidP="00807B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es-AR"/>
              </w:rPr>
            </w:pPr>
            <w:r w:rsidRPr="00807B99">
              <w:rPr>
                <w:rFonts w:ascii="Tahoma" w:eastAsia="Times New Roman" w:hAnsi="Tahoma" w:cs="Tahoma"/>
                <w:b/>
                <w:bCs/>
                <w:color w:val="333333"/>
                <w:sz w:val="17"/>
                <w:lang w:eastAsia="es-AR"/>
              </w:rPr>
              <w:t>Art. 2 -</w:t>
            </w:r>
            <w:r w:rsidRPr="00807B99">
              <w:rPr>
                <w:rFonts w:ascii="Tahoma" w:eastAsia="Times New Roman" w:hAnsi="Tahoma" w:cs="Tahoma"/>
                <w:color w:val="333333"/>
                <w:sz w:val="17"/>
                <w:lang w:eastAsia="es-AR"/>
              </w:rPr>
              <w:t> </w:t>
            </w:r>
            <w:r w:rsidRPr="00807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es-AR"/>
              </w:rPr>
              <w:t>Las modificaciones a la Nomenclatura Común del MERCOSUR y su correspondiente Arancel Externo Común, aprobadas por la presente Resolución entrarán en vigor antes del 01/I/2017, debiendo los Estados Partes asegurar su incorporación a sus respectivos ordenamientos jurídicos nacionales previo a esa fecha.</w:t>
            </w:r>
          </w:p>
          <w:p w:rsidR="00807B99" w:rsidRPr="00807B99" w:rsidRDefault="00807B99" w:rsidP="00807B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es-AR"/>
              </w:rPr>
            </w:pPr>
            <w:r w:rsidRPr="00807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es-AR"/>
              </w:rPr>
              <w:t>CII GMC - Montevideo, 15/VI/16.</w:t>
            </w:r>
          </w:p>
          <w:p w:rsidR="00807B99" w:rsidRPr="00807B99" w:rsidRDefault="00807B99" w:rsidP="00807B9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es-AR"/>
              </w:rPr>
            </w:pPr>
            <w:r w:rsidRPr="00807B99">
              <w:rPr>
                <w:rFonts w:ascii="Tahoma" w:eastAsia="Times New Roman" w:hAnsi="Tahoma" w:cs="Tahoma"/>
                <w:b/>
                <w:bCs/>
                <w:color w:val="333333"/>
                <w:sz w:val="17"/>
                <w:lang w:eastAsia="es-AR"/>
              </w:rPr>
              <w:t>ANEXO</w:t>
            </w:r>
          </w:p>
          <w:p w:rsidR="00807B99" w:rsidRPr="00807B99" w:rsidRDefault="00807B99" w:rsidP="00807B9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es-AR"/>
              </w:rPr>
            </w:pPr>
            <w:r w:rsidRPr="00807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es-AR"/>
              </w:rPr>
              <w:t>SITUACIÓN ACTUAL                                                                       MODIFICACIÓN APROBADA</w:t>
            </w:r>
          </w:p>
          <w:tbl>
            <w:tblPr>
              <w:tblW w:w="4000" w:type="pct"/>
              <w:jc w:val="center"/>
              <w:tblCellSpacing w:w="15" w:type="dxa"/>
              <w:tblBorders>
                <w:top w:val="single" w:sz="6" w:space="0" w:color="9C3A9C"/>
                <w:left w:val="single" w:sz="6" w:space="0" w:color="9C3A9C"/>
                <w:bottom w:val="single" w:sz="6" w:space="0" w:color="9C3A9C"/>
                <w:right w:val="single" w:sz="6" w:space="0" w:color="9C3A9C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5"/>
              <w:gridCol w:w="1655"/>
              <w:gridCol w:w="501"/>
              <w:gridCol w:w="1160"/>
              <w:gridCol w:w="1655"/>
              <w:gridCol w:w="535"/>
            </w:tblGrid>
            <w:tr w:rsidR="00807B99" w:rsidRPr="00807B99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9C3A9C"/>
                  <w:vAlign w:val="center"/>
                  <w:hideMark/>
                </w:tcPr>
                <w:p w:rsidR="00807B99" w:rsidRPr="00807B99" w:rsidRDefault="00807B99" w:rsidP="00807B9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7"/>
                      <w:szCs w:val="17"/>
                      <w:lang w:eastAsia="es-AR"/>
                    </w:rPr>
                  </w:pPr>
                  <w:r w:rsidRPr="00807B99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7"/>
                      <w:szCs w:val="17"/>
                      <w:lang w:eastAsia="es-AR"/>
                    </w:rPr>
                    <w:t>NCM</w:t>
                  </w:r>
                </w:p>
              </w:tc>
              <w:tc>
                <w:tcPr>
                  <w:tcW w:w="0" w:type="auto"/>
                  <w:shd w:val="clear" w:color="auto" w:fill="9C3A9C"/>
                  <w:vAlign w:val="center"/>
                  <w:hideMark/>
                </w:tcPr>
                <w:p w:rsidR="00807B99" w:rsidRPr="00807B99" w:rsidRDefault="00807B99" w:rsidP="00807B9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7"/>
                      <w:szCs w:val="17"/>
                      <w:lang w:eastAsia="es-AR"/>
                    </w:rPr>
                  </w:pPr>
                  <w:r w:rsidRPr="00807B99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7"/>
                      <w:szCs w:val="17"/>
                      <w:lang w:eastAsia="es-AR"/>
                    </w:rPr>
                    <w:t>DESCRIPCIÓN</w:t>
                  </w:r>
                </w:p>
              </w:tc>
              <w:tc>
                <w:tcPr>
                  <w:tcW w:w="0" w:type="auto"/>
                  <w:shd w:val="clear" w:color="auto" w:fill="9C3A9C"/>
                  <w:vAlign w:val="center"/>
                  <w:hideMark/>
                </w:tcPr>
                <w:p w:rsidR="00807B99" w:rsidRPr="00807B99" w:rsidRDefault="00807B99" w:rsidP="00807B9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7"/>
                      <w:szCs w:val="17"/>
                      <w:lang w:eastAsia="es-AR"/>
                    </w:rPr>
                  </w:pPr>
                  <w:r w:rsidRPr="00807B99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7"/>
                      <w:szCs w:val="17"/>
                      <w:lang w:eastAsia="es-AR"/>
                    </w:rPr>
                    <w:t>AEC</w:t>
                  </w:r>
                  <w:r w:rsidRPr="00807B99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7"/>
                      <w:szCs w:val="17"/>
                      <w:lang w:eastAsia="es-AR"/>
                    </w:rPr>
                    <w:br/>
                    <w:t>%</w:t>
                  </w:r>
                </w:p>
              </w:tc>
              <w:tc>
                <w:tcPr>
                  <w:tcW w:w="0" w:type="auto"/>
                  <w:shd w:val="clear" w:color="auto" w:fill="9C3A9C"/>
                  <w:vAlign w:val="center"/>
                  <w:hideMark/>
                </w:tcPr>
                <w:p w:rsidR="00807B99" w:rsidRPr="00807B99" w:rsidRDefault="00807B99" w:rsidP="00807B9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7"/>
                      <w:szCs w:val="17"/>
                      <w:lang w:eastAsia="es-AR"/>
                    </w:rPr>
                  </w:pPr>
                  <w:r w:rsidRPr="00807B99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7"/>
                      <w:szCs w:val="17"/>
                      <w:lang w:eastAsia="es-AR"/>
                    </w:rPr>
                    <w:t>NCM</w:t>
                  </w:r>
                </w:p>
              </w:tc>
              <w:tc>
                <w:tcPr>
                  <w:tcW w:w="0" w:type="auto"/>
                  <w:shd w:val="clear" w:color="auto" w:fill="9C3A9C"/>
                  <w:vAlign w:val="center"/>
                  <w:hideMark/>
                </w:tcPr>
                <w:p w:rsidR="00807B99" w:rsidRPr="00807B99" w:rsidRDefault="00807B99" w:rsidP="00807B9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7"/>
                      <w:szCs w:val="17"/>
                      <w:lang w:eastAsia="es-AR"/>
                    </w:rPr>
                  </w:pPr>
                  <w:r w:rsidRPr="00807B99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7"/>
                      <w:szCs w:val="17"/>
                      <w:lang w:eastAsia="es-AR"/>
                    </w:rPr>
                    <w:t>DESCRIPCIÓN</w:t>
                  </w:r>
                </w:p>
              </w:tc>
              <w:tc>
                <w:tcPr>
                  <w:tcW w:w="0" w:type="auto"/>
                  <w:shd w:val="clear" w:color="auto" w:fill="9C3A9C"/>
                  <w:vAlign w:val="center"/>
                  <w:hideMark/>
                </w:tcPr>
                <w:p w:rsidR="00807B99" w:rsidRPr="00807B99" w:rsidRDefault="00807B99" w:rsidP="00807B9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7"/>
                      <w:szCs w:val="17"/>
                      <w:lang w:eastAsia="es-AR"/>
                    </w:rPr>
                  </w:pPr>
                  <w:r w:rsidRPr="00807B99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7"/>
                      <w:szCs w:val="17"/>
                      <w:lang w:eastAsia="es-AR"/>
                    </w:rPr>
                    <w:t>AEC</w:t>
                  </w:r>
                  <w:r w:rsidRPr="00807B99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7"/>
                      <w:szCs w:val="17"/>
                      <w:lang w:eastAsia="es-AR"/>
                    </w:rPr>
                    <w:br/>
                    <w:t>%</w:t>
                  </w:r>
                </w:p>
              </w:tc>
            </w:tr>
            <w:tr w:rsidR="00807B99" w:rsidRPr="00807B99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2E8F6"/>
                  <w:vAlign w:val="center"/>
                  <w:hideMark/>
                </w:tcPr>
                <w:p w:rsidR="00807B99" w:rsidRPr="00807B99" w:rsidRDefault="00807B99" w:rsidP="00807B9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es-AR"/>
                    </w:rPr>
                  </w:pPr>
                  <w:r w:rsidRPr="00807B99">
                    <w:rPr>
                      <w:rFonts w:ascii="Tahoma" w:eastAsia="Times New Roman" w:hAnsi="Tahoma" w:cs="Tahoma"/>
                      <w:sz w:val="17"/>
                      <w:szCs w:val="17"/>
                      <w:lang w:eastAsia="es-AR"/>
                    </w:rPr>
                    <w:t>8533.40.11</w:t>
                  </w:r>
                </w:p>
              </w:tc>
              <w:tc>
                <w:tcPr>
                  <w:tcW w:w="0" w:type="auto"/>
                  <w:shd w:val="clear" w:color="auto" w:fill="F2E8F6"/>
                  <w:vAlign w:val="center"/>
                  <w:hideMark/>
                </w:tcPr>
                <w:p w:rsidR="00807B99" w:rsidRPr="00807B99" w:rsidRDefault="00807B99" w:rsidP="00807B9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es-AR"/>
                    </w:rPr>
                  </w:pPr>
                  <w:r w:rsidRPr="00807B99">
                    <w:rPr>
                      <w:rFonts w:ascii="Tahoma" w:eastAsia="Times New Roman" w:hAnsi="Tahoma" w:cs="Tahoma"/>
                      <w:sz w:val="17"/>
                      <w:szCs w:val="17"/>
                      <w:lang w:eastAsia="es-AR"/>
                    </w:rPr>
                    <w:t>Termistores</w:t>
                  </w:r>
                </w:p>
              </w:tc>
              <w:tc>
                <w:tcPr>
                  <w:tcW w:w="0" w:type="auto"/>
                  <w:shd w:val="clear" w:color="auto" w:fill="F2E8F6"/>
                  <w:vAlign w:val="center"/>
                  <w:hideMark/>
                </w:tcPr>
                <w:p w:rsidR="00807B99" w:rsidRPr="00807B99" w:rsidRDefault="00807B99" w:rsidP="00807B9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es-AR"/>
                    </w:rPr>
                  </w:pPr>
                  <w:r w:rsidRPr="00807B99">
                    <w:rPr>
                      <w:rFonts w:ascii="Tahoma" w:eastAsia="Times New Roman" w:hAnsi="Tahoma" w:cs="Tahoma"/>
                      <w:sz w:val="17"/>
                      <w:szCs w:val="17"/>
                      <w:lang w:eastAsia="es-A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E8F6"/>
                  <w:vAlign w:val="center"/>
                  <w:hideMark/>
                </w:tcPr>
                <w:p w:rsidR="00807B99" w:rsidRPr="00807B99" w:rsidRDefault="00807B99" w:rsidP="00807B9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es-AR"/>
                    </w:rPr>
                  </w:pPr>
                  <w:r w:rsidRPr="00807B99">
                    <w:rPr>
                      <w:rFonts w:ascii="Tahoma" w:eastAsia="Times New Roman" w:hAnsi="Tahoma" w:cs="Tahoma"/>
                      <w:sz w:val="17"/>
                      <w:szCs w:val="17"/>
                      <w:lang w:eastAsia="es-AR"/>
                    </w:rPr>
                    <w:t>8533.40.11</w:t>
                  </w:r>
                </w:p>
              </w:tc>
              <w:tc>
                <w:tcPr>
                  <w:tcW w:w="0" w:type="auto"/>
                  <w:shd w:val="clear" w:color="auto" w:fill="F2E8F6"/>
                  <w:vAlign w:val="center"/>
                  <w:hideMark/>
                </w:tcPr>
                <w:p w:rsidR="00807B99" w:rsidRPr="00807B99" w:rsidRDefault="00807B99" w:rsidP="00807B9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es-AR"/>
                    </w:rPr>
                  </w:pPr>
                  <w:r w:rsidRPr="00807B99">
                    <w:rPr>
                      <w:rFonts w:ascii="Tahoma" w:eastAsia="Times New Roman" w:hAnsi="Tahoma" w:cs="Tahoma"/>
                      <w:sz w:val="17"/>
                      <w:szCs w:val="17"/>
                      <w:lang w:eastAsia="es-AR"/>
                    </w:rPr>
                    <w:t>Termistores</w:t>
                  </w:r>
                </w:p>
              </w:tc>
              <w:tc>
                <w:tcPr>
                  <w:tcW w:w="0" w:type="auto"/>
                  <w:shd w:val="clear" w:color="auto" w:fill="F2E8F6"/>
                  <w:vAlign w:val="center"/>
                  <w:hideMark/>
                </w:tcPr>
                <w:p w:rsidR="00807B99" w:rsidRPr="00807B99" w:rsidRDefault="00807B99" w:rsidP="00807B9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es-AR"/>
                    </w:rPr>
                  </w:pPr>
                  <w:r w:rsidRPr="00807B99">
                    <w:rPr>
                      <w:rFonts w:ascii="Tahoma" w:eastAsia="Times New Roman" w:hAnsi="Tahoma" w:cs="Tahoma"/>
                      <w:sz w:val="17"/>
                      <w:szCs w:val="17"/>
                      <w:lang w:eastAsia="es-AR"/>
                    </w:rPr>
                    <w:t>2</w:t>
                  </w:r>
                </w:p>
              </w:tc>
            </w:tr>
          </w:tbl>
          <w:p w:rsidR="00807B99" w:rsidRPr="00807B99" w:rsidRDefault="00807B99" w:rsidP="00807B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es-AR"/>
              </w:rPr>
            </w:pPr>
          </w:p>
        </w:tc>
      </w:tr>
    </w:tbl>
    <w:p w:rsidR="00CB4D5D" w:rsidRPr="00807B99" w:rsidRDefault="00807B99" w:rsidP="00807B99"/>
    <w:sectPr w:rsidR="00CB4D5D" w:rsidRPr="00807B99" w:rsidSect="00E80D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7B99"/>
    <w:rsid w:val="00807B99"/>
    <w:rsid w:val="008F3E82"/>
    <w:rsid w:val="00B538D9"/>
    <w:rsid w:val="00E80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D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">
    <w:name w:val="titu"/>
    <w:basedOn w:val="Fuentedeprrafopredeter"/>
    <w:rsid w:val="00807B99"/>
  </w:style>
  <w:style w:type="character" w:styleId="Hipervnculo">
    <w:name w:val="Hyperlink"/>
    <w:basedOn w:val="Fuentedeprrafopredeter"/>
    <w:uiPriority w:val="99"/>
    <w:semiHidden/>
    <w:unhideWhenUsed/>
    <w:rsid w:val="00807B9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07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807B99"/>
    <w:rPr>
      <w:b/>
      <w:bCs/>
    </w:rPr>
  </w:style>
  <w:style w:type="character" w:customStyle="1" w:styleId="apple-converted-space">
    <w:name w:val="apple-converted-space"/>
    <w:basedOn w:val="Fuentedeprrafopredeter"/>
    <w:rsid w:val="00807B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arifar.com/tarifar/biblioteca/legislacion/showLeg.jsp?idLey=344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rifar.com/tarifar/biblioteca/legislacion/showLeg.jsp?idLey=34407" TargetMode="External"/><Relationship Id="rId5" Type="http://schemas.openxmlformats.org/officeDocument/2006/relationships/hyperlink" Target="http://www.tarifar.com/tarifar/biblioteca/legislacion/showLeg.jsp?idLey=34407" TargetMode="External"/><Relationship Id="rId4" Type="http://schemas.openxmlformats.org/officeDocument/2006/relationships/hyperlink" Target="http://www.tarifar.com/tarifar/biblioteca/legislacion/showLeg.jsp?idLey=3440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1480</Characters>
  <Application>Microsoft Office Word</Application>
  <DocSecurity>0</DocSecurity>
  <Lines>12</Lines>
  <Paragraphs>3</Paragraphs>
  <ScaleCrop>false</ScaleCrop>
  <Company>Adimra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</dc:creator>
  <cp:keywords/>
  <dc:description/>
  <cp:lastModifiedBy>Mica</cp:lastModifiedBy>
  <cp:revision>1</cp:revision>
  <dcterms:created xsi:type="dcterms:W3CDTF">2016-06-23T17:16:00Z</dcterms:created>
  <dcterms:modified xsi:type="dcterms:W3CDTF">2016-06-23T17:17:00Z</dcterms:modified>
</cp:coreProperties>
</file>